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8AD1" w14:textId="77777777" w:rsidR="00B5494B" w:rsidRPr="00A35D3E" w:rsidRDefault="00B5494B" w:rsidP="00B5494B">
      <w:pPr>
        <w:jc w:val="center"/>
        <w:rPr>
          <w:b/>
        </w:rPr>
      </w:pPr>
      <w:r w:rsidRPr="00A35D3E">
        <w:rPr>
          <w:b/>
        </w:rPr>
        <w:t>СУБАГЕНТСКИЙ ДОГОВОР № ________</w:t>
      </w:r>
    </w:p>
    <w:p w14:paraId="39C1570E" w14:textId="77777777" w:rsidR="00B5494B" w:rsidRPr="00A35D3E" w:rsidRDefault="00B5494B" w:rsidP="00B5494B">
      <w:pPr>
        <w:jc w:val="both"/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B5494B" w:rsidRPr="00A35D3E" w14:paraId="5D37B992" w14:textId="77777777" w:rsidTr="00550307">
        <w:tc>
          <w:tcPr>
            <w:tcW w:w="4926" w:type="dxa"/>
            <w:shd w:val="clear" w:color="auto" w:fill="auto"/>
          </w:tcPr>
          <w:p w14:paraId="493599D7" w14:textId="77777777" w:rsidR="00B5494B" w:rsidRPr="00A35D3E" w:rsidRDefault="00B5494B" w:rsidP="00550307">
            <w:pPr>
              <w:jc w:val="both"/>
            </w:pPr>
            <w:r w:rsidRPr="00A35D3E">
              <w:t>г. Москва</w:t>
            </w:r>
          </w:p>
        </w:tc>
        <w:tc>
          <w:tcPr>
            <w:tcW w:w="4926" w:type="dxa"/>
            <w:shd w:val="clear" w:color="auto" w:fill="auto"/>
          </w:tcPr>
          <w:p w14:paraId="285B9A35" w14:textId="77777777" w:rsidR="00B5494B" w:rsidRPr="00A35D3E" w:rsidRDefault="00B5494B" w:rsidP="00550307">
            <w:pPr>
              <w:jc w:val="right"/>
            </w:pPr>
            <w:r w:rsidRPr="00A35D3E">
              <w:t>«___» ______________ 2025 года</w:t>
            </w:r>
          </w:p>
        </w:tc>
      </w:tr>
    </w:tbl>
    <w:p w14:paraId="3DD6F978" w14:textId="77777777" w:rsidR="00B5494B" w:rsidRPr="00A35D3E" w:rsidRDefault="00B5494B" w:rsidP="00B5494B">
      <w:pPr>
        <w:jc w:val="both"/>
        <w:rPr>
          <w:b/>
          <w:bCs/>
        </w:rPr>
      </w:pPr>
    </w:p>
    <w:p w14:paraId="7B2D4BDA" w14:textId="77777777" w:rsidR="00B5494B" w:rsidRPr="00A35D3E" w:rsidRDefault="00B5494B" w:rsidP="00B5494B">
      <w:pPr>
        <w:ind w:firstLine="567"/>
        <w:jc w:val="both"/>
        <w:rPr>
          <w:rFonts w:eastAsia="Calibri"/>
          <w:b/>
          <w:bCs/>
        </w:rPr>
      </w:pPr>
      <w:r w:rsidRPr="00A35D3E">
        <w:rPr>
          <w:rFonts w:eastAsia="Calibri"/>
          <w:b/>
          <w:bCs/>
        </w:rPr>
        <w:t>Общество с ограниченной ответственностью «ПАРАД ДЕВЕЛОМПЕНТ» (ООО «ПАРАД ДЕВЕЛОПМЕНТ»)</w:t>
      </w:r>
      <w:r w:rsidRPr="00A35D3E">
        <w:rPr>
          <w:bCs/>
        </w:rPr>
        <w:t>,</w:t>
      </w:r>
      <w:r w:rsidRPr="00A35D3E">
        <w:t xml:space="preserve"> именуемое в дальнейшем «</w:t>
      </w:r>
      <w:r w:rsidRPr="00A35D3E">
        <w:rPr>
          <w:b/>
        </w:rPr>
        <w:t>Агент»</w:t>
      </w:r>
      <w:r w:rsidRPr="00A35D3E">
        <w:t xml:space="preserve">, </w:t>
      </w:r>
      <w:r w:rsidRPr="00A35D3E">
        <w:rPr>
          <w:bCs/>
        </w:rPr>
        <w:t>в лице директора Комиссаровой Дарьи Владимировны</w:t>
      </w:r>
      <w:r w:rsidRPr="00A35D3E">
        <w:t>, действующего на основании Устава, с одной стороны, и</w:t>
      </w:r>
    </w:p>
    <w:p w14:paraId="13C3F38B" w14:textId="77777777" w:rsidR="00B5494B" w:rsidRPr="00A35D3E" w:rsidRDefault="00B5494B" w:rsidP="00B5494B">
      <w:pPr>
        <w:ind w:firstLine="567"/>
        <w:jc w:val="both"/>
      </w:pPr>
      <w:bookmarkStart w:id="0" w:name="_Hlk2176185"/>
      <w:r w:rsidRPr="00A35D3E">
        <w:rPr>
          <w:b/>
          <w:bCs/>
        </w:rPr>
        <w:t>Индивидуальный предприниматель________________________________</w:t>
      </w:r>
      <w:r w:rsidRPr="00A35D3E">
        <w:rPr>
          <w:bCs/>
        </w:rPr>
        <w:t xml:space="preserve"> ИНН______, ОГРНИП______,</w:t>
      </w:r>
      <w:r w:rsidRPr="00A35D3E">
        <w:t xml:space="preserve"> именуемый в дальнейшем </w:t>
      </w:r>
      <w:r w:rsidRPr="00A35D3E">
        <w:rPr>
          <w:b/>
        </w:rPr>
        <w:t>«Субагент»</w:t>
      </w:r>
      <w:bookmarkEnd w:id="0"/>
      <w:r w:rsidRPr="00A35D3E">
        <w:rPr>
          <w:bCs/>
        </w:rPr>
        <w:t>,</w:t>
      </w:r>
      <w:r w:rsidRPr="00A35D3E">
        <w:t xml:space="preserve"> с другой стороны, </w:t>
      </w:r>
    </w:p>
    <w:p w14:paraId="5F62CD06" w14:textId="77777777" w:rsidR="00B5494B" w:rsidRPr="00A35D3E" w:rsidRDefault="00B5494B" w:rsidP="00B5494B">
      <w:pPr>
        <w:ind w:firstLine="567"/>
        <w:jc w:val="both"/>
      </w:pPr>
      <w:bookmarkStart w:id="1" w:name="_Hlk184832500"/>
      <w:r w:rsidRPr="00A35D3E">
        <w:t xml:space="preserve">далее именуемые «Стороны», а по отдельности «Сторона», </w:t>
      </w:r>
      <w:bookmarkEnd w:id="1"/>
      <w:r w:rsidRPr="00A35D3E">
        <w:t>заключили настоящий договор (далее - Договор) о нижеследующем:</w:t>
      </w:r>
    </w:p>
    <w:p w14:paraId="6C603B7D" w14:textId="77777777" w:rsidR="00B5494B" w:rsidRPr="00A35D3E" w:rsidRDefault="00B5494B" w:rsidP="00B5494B">
      <w:pPr>
        <w:ind w:firstLine="567"/>
        <w:jc w:val="both"/>
      </w:pPr>
    </w:p>
    <w:p w14:paraId="42D72238" w14:textId="77777777" w:rsidR="00B5494B" w:rsidRPr="00A35D3E" w:rsidRDefault="00B5494B" w:rsidP="00B5494B">
      <w:pPr>
        <w:jc w:val="center"/>
      </w:pPr>
      <w:r w:rsidRPr="00A35D3E">
        <w:rPr>
          <w:b/>
        </w:rPr>
        <w:t>1. Предмет Договора</w:t>
      </w:r>
    </w:p>
    <w:p w14:paraId="5248A944" w14:textId="77777777" w:rsidR="00B5494B" w:rsidRPr="00A35D3E" w:rsidRDefault="00B5494B" w:rsidP="00B5494B">
      <w:pPr>
        <w:ind w:firstLine="567"/>
        <w:jc w:val="both"/>
      </w:pPr>
      <w:r w:rsidRPr="00A35D3E">
        <w:t xml:space="preserve">1.1. По настоящему договору Субагент обязуется совершать по поручению Агента фактические и юридические действия, направленные на поиск потенциальных приобретателей (покупателей, участников долевого строительства) (далее по тексту – Клиентов) объектов недвижимости и/или прав требований на объекты недвижимости, реализуемые Агентом </w:t>
      </w:r>
      <w:r w:rsidRPr="00A35D3E">
        <w:rPr>
          <w:bCs/>
        </w:rPr>
        <w:t>(</w:t>
      </w:r>
      <w:r w:rsidRPr="00A35D3E">
        <w:t>далее по тексту - Объект).</w:t>
      </w:r>
    </w:p>
    <w:p w14:paraId="48927742" w14:textId="77777777" w:rsidR="00B5494B" w:rsidRPr="00A35D3E" w:rsidRDefault="00B5494B" w:rsidP="00B5494B">
      <w:pPr>
        <w:ind w:firstLine="567"/>
        <w:jc w:val="both"/>
        <w:rPr>
          <w:bCs/>
        </w:rPr>
      </w:pPr>
      <w:r w:rsidRPr="00A35D3E">
        <w:rPr>
          <w:bCs/>
        </w:rPr>
        <w:t>1.2. Агент обязуется принять оказанные услуги и оплатить вознаграждение в размере, порядке и сроки, предусмотренные Договором, за исключением случаев, указанных в пунктах 3.4, 3.5. настоящего Договора.</w:t>
      </w:r>
    </w:p>
    <w:p w14:paraId="35F60BD9" w14:textId="77777777" w:rsidR="00B5494B" w:rsidRPr="00A35D3E" w:rsidRDefault="00B5494B" w:rsidP="00B5494B">
      <w:pPr>
        <w:ind w:firstLine="567"/>
        <w:jc w:val="both"/>
      </w:pPr>
      <w:r w:rsidRPr="00A35D3E">
        <w:t>1.3. Агент отвечает перед Принципалом (собственником объекта) за действия Субагента.</w:t>
      </w:r>
    </w:p>
    <w:p w14:paraId="3B315AC0" w14:textId="77777777" w:rsidR="00B5494B" w:rsidRPr="00A35D3E" w:rsidRDefault="00B5494B" w:rsidP="00B5494B">
      <w:pPr>
        <w:ind w:firstLine="567"/>
        <w:jc w:val="both"/>
      </w:pPr>
      <w:r w:rsidRPr="00A35D3E">
        <w:t>1.4. Субагент гарантирует отсутствие договорных и иных отношений с лицами, которые могли бы оказать влияние на выполнение настоящего договора. Субагент гарантирует свою независимость и объективность в ходе выполнения настоящего Договора.</w:t>
      </w:r>
    </w:p>
    <w:p w14:paraId="6F734633" w14:textId="77777777" w:rsidR="00B5494B" w:rsidRPr="00A35D3E" w:rsidRDefault="00B5494B" w:rsidP="00B5494B">
      <w:pPr>
        <w:ind w:firstLine="567"/>
        <w:jc w:val="both"/>
      </w:pPr>
      <w:r w:rsidRPr="00A35D3E">
        <w:t xml:space="preserve">1.5. </w:t>
      </w:r>
      <w:r w:rsidRPr="00A35D3E">
        <w:rPr>
          <w:lang w:eastAsia="ru-RU"/>
        </w:rPr>
        <w:t xml:space="preserve">В своей деятельности Агент и Субагент должны придерживаться принципов и условий работы, содержащихся в Правилах, размещенных по адресу: </w:t>
      </w:r>
      <w:hyperlink r:id="rId10" w:history="1">
        <w:r w:rsidRPr="00A35D3E">
          <w:rPr>
            <w:color w:val="000080"/>
            <w:u w:val="single"/>
          </w:rPr>
          <w:t>https://disk.yandex.ru/d/Odri2PGv6LKvxA</w:t>
        </w:r>
      </w:hyperlink>
      <w:r w:rsidRPr="00A35D3E">
        <w:rPr>
          <w:lang w:eastAsia="ru-RU"/>
        </w:rPr>
        <w:t>.</w:t>
      </w:r>
    </w:p>
    <w:p w14:paraId="3458F330" w14:textId="77777777" w:rsidR="00B5494B" w:rsidRPr="00A35D3E" w:rsidRDefault="00B5494B" w:rsidP="00B5494B">
      <w:pPr>
        <w:jc w:val="both"/>
      </w:pPr>
    </w:p>
    <w:p w14:paraId="53763833" w14:textId="77777777" w:rsidR="00B5494B" w:rsidRPr="00A35D3E" w:rsidRDefault="00B5494B" w:rsidP="00B5494B">
      <w:pPr>
        <w:jc w:val="center"/>
      </w:pPr>
      <w:r w:rsidRPr="00A35D3E">
        <w:rPr>
          <w:b/>
        </w:rPr>
        <w:t>2. Права и обязанности Сторон</w:t>
      </w:r>
    </w:p>
    <w:p w14:paraId="7956EC78" w14:textId="77777777" w:rsidR="00B5494B" w:rsidRPr="00A35D3E" w:rsidRDefault="00B5494B" w:rsidP="00B5494B">
      <w:pPr>
        <w:ind w:firstLine="708"/>
        <w:jc w:val="both"/>
      </w:pPr>
      <w:r w:rsidRPr="00A35D3E">
        <w:rPr>
          <w:b/>
        </w:rPr>
        <w:t>2.1. Субагент обязуется:</w:t>
      </w:r>
    </w:p>
    <w:p w14:paraId="16BA9FAC" w14:textId="77777777" w:rsidR="00B5494B" w:rsidRPr="00A35D3E" w:rsidRDefault="00B5494B" w:rsidP="00B5494B">
      <w:pPr>
        <w:ind w:firstLine="567"/>
        <w:jc w:val="both"/>
      </w:pPr>
      <w:r w:rsidRPr="00A35D3E">
        <w:t>2.1.1. Разработать рекламный пакет на реализуемый Объект и согласовать его с Агентом, разместить рекламную информацию в средствах массовой информации и организовать поиск Клиента на Объект за свой счет.</w:t>
      </w:r>
    </w:p>
    <w:p w14:paraId="108C4881" w14:textId="77777777" w:rsidR="00B5494B" w:rsidRPr="00A35D3E" w:rsidRDefault="00B5494B" w:rsidP="00B5494B">
      <w:pPr>
        <w:ind w:firstLine="567"/>
        <w:jc w:val="both"/>
      </w:pPr>
      <w:r w:rsidRPr="00A35D3E">
        <w:t>2.1.2. По поручению Агента провести переговоры с потенциальными Клиентами и организовать их встречу с Агентом.</w:t>
      </w:r>
    </w:p>
    <w:p w14:paraId="70C6271F" w14:textId="77777777" w:rsidR="00B5494B" w:rsidRPr="00A35D3E" w:rsidRDefault="00B5494B" w:rsidP="00B5494B">
      <w:pPr>
        <w:ind w:firstLine="567"/>
        <w:jc w:val="both"/>
      </w:pPr>
      <w:r w:rsidRPr="00A35D3E">
        <w:t>2.1.3. Сообщать Агенту все сведения о ходе исполнения Договора.</w:t>
      </w:r>
    </w:p>
    <w:p w14:paraId="7CD7BB2E" w14:textId="77777777" w:rsidR="00B5494B" w:rsidRPr="00A35D3E" w:rsidRDefault="00B5494B" w:rsidP="00B5494B">
      <w:pPr>
        <w:ind w:firstLine="567"/>
        <w:jc w:val="both"/>
      </w:pPr>
      <w:r w:rsidRPr="00A35D3E">
        <w:t>2.1.4. Содействовать заключению Договора купли-продажи, Договора участия в долевом строительстве и других (далее - Договоры) между Принципалом (собственником объекта) и представленным Субагентом Клиентом.</w:t>
      </w:r>
    </w:p>
    <w:p w14:paraId="7B34DBB4" w14:textId="77777777" w:rsidR="00B5494B" w:rsidRPr="00A35D3E" w:rsidRDefault="00B5494B" w:rsidP="00B5494B">
      <w:pPr>
        <w:ind w:firstLine="567"/>
        <w:jc w:val="both"/>
      </w:pPr>
      <w:r w:rsidRPr="00A35D3E">
        <w:t>2.1.5. Добросовестно и в полной мере исполнять условия Договора.</w:t>
      </w:r>
    </w:p>
    <w:p w14:paraId="35DD7C4E" w14:textId="77777777" w:rsidR="00B5494B" w:rsidRPr="00A35D3E" w:rsidRDefault="00B5494B" w:rsidP="00B5494B">
      <w:pPr>
        <w:ind w:firstLine="567"/>
        <w:jc w:val="both"/>
      </w:pPr>
      <w:r w:rsidRPr="00A35D3E">
        <w:t>2.1.6. Осуществлять иные действия, если они, по мнению Субагента, необходимы для исполнения Договора, а также согласованы с Агентом.</w:t>
      </w:r>
    </w:p>
    <w:p w14:paraId="0CF6962E" w14:textId="77777777" w:rsidR="00B5494B" w:rsidRPr="00A35D3E" w:rsidRDefault="00B5494B" w:rsidP="00B5494B">
      <w:pPr>
        <w:ind w:firstLine="567"/>
        <w:jc w:val="both"/>
      </w:pPr>
      <w:r w:rsidRPr="00A35D3E">
        <w:t>2.1.7. Одновременно с заключением Клиентом Договора с собственником Объекта составить и подписать с Агентом Акт осмотра объекта в соответствии с формой, указанной в Приложении № 2 к настоящему Договору.</w:t>
      </w:r>
    </w:p>
    <w:p w14:paraId="6AEC0E04" w14:textId="77777777" w:rsidR="00B5494B" w:rsidRPr="00A35D3E" w:rsidRDefault="00B5494B" w:rsidP="00B5494B">
      <w:pPr>
        <w:ind w:firstLine="567"/>
        <w:jc w:val="both"/>
      </w:pPr>
      <w:r w:rsidRPr="00A35D3E">
        <w:t xml:space="preserve">2.1.8. Ежеквартально совместно с Агентом производить сверку расчетов по Договору. </w:t>
      </w:r>
    </w:p>
    <w:p w14:paraId="7CE2AF34" w14:textId="77777777" w:rsidR="00B5494B" w:rsidRPr="00A35D3E" w:rsidRDefault="00B5494B" w:rsidP="00B5494B">
      <w:pPr>
        <w:ind w:firstLine="567"/>
        <w:jc w:val="both"/>
      </w:pPr>
      <w:r w:rsidRPr="00A35D3E">
        <w:t>2.1.9. Назначить ответственного представителя для взаимодействия с Агентом в ходе исполнения Договора и обеспечить его присутствие при заключении и подписании Договора между Клиентом и собственником Объекта.</w:t>
      </w:r>
    </w:p>
    <w:p w14:paraId="1F68528E" w14:textId="77777777" w:rsidR="00B5494B" w:rsidRPr="00A35D3E" w:rsidRDefault="00B5494B" w:rsidP="00B5494B">
      <w:pPr>
        <w:ind w:firstLine="567"/>
        <w:jc w:val="both"/>
      </w:pPr>
      <w:r w:rsidRPr="00A35D3E">
        <w:t>2.1.10. Возвратить Агенту агентское вознаграждение в полном объеме в случаях, предусмотренных пунктами 3.4, 3.5. настоящего Договора с соблюдением условий, указанных в пункте 3.6. настоящего Договора.</w:t>
      </w:r>
    </w:p>
    <w:p w14:paraId="0033E463" w14:textId="77777777" w:rsidR="00B5494B" w:rsidRPr="00A35D3E" w:rsidRDefault="00B5494B" w:rsidP="00B5494B">
      <w:pPr>
        <w:ind w:firstLine="567"/>
        <w:jc w:val="both"/>
      </w:pPr>
      <w:r w:rsidRPr="00A35D3E">
        <w:lastRenderedPageBreak/>
        <w:t>2.1.11. По вопросу продажи (реализации) Объектов, указанных в пункте 1.1. настоящего Договора, сотрудничать только с представителями Агента. Сотрудничество с поставщиками, субподрядчиками и генподрядчиками по Объектам не допускается.</w:t>
      </w:r>
    </w:p>
    <w:p w14:paraId="61CD526D" w14:textId="77777777" w:rsidR="00B5494B" w:rsidRPr="00A35D3E" w:rsidRDefault="00B5494B" w:rsidP="00B5494B">
      <w:pPr>
        <w:ind w:firstLine="567"/>
        <w:jc w:val="both"/>
      </w:pPr>
      <w:r w:rsidRPr="00A35D3E">
        <w:t xml:space="preserve">Субагент не участвует в формировании ценовой политики Сторон по продаже Объектов. </w:t>
      </w:r>
    </w:p>
    <w:p w14:paraId="1CDFFCBD" w14:textId="77777777" w:rsidR="00B5494B" w:rsidRPr="00A35D3E" w:rsidRDefault="00B5494B" w:rsidP="00B5494B">
      <w:pPr>
        <w:ind w:firstLine="567"/>
        <w:jc w:val="both"/>
      </w:pPr>
      <w:r w:rsidRPr="00A35D3E">
        <w:t>2.1.12. Субагент и/или его представители при исполнении принятых на себя обязательств по Договору обязуются предоставлять достоверную информацию потенциальным Клиентам и не вправе представляться работником и/или сотрудником какого-либо отдела собственника Объектов.</w:t>
      </w:r>
    </w:p>
    <w:p w14:paraId="57EF980E" w14:textId="77777777" w:rsidR="00B5494B" w:rsidRPr="00A35D3E" w:rsidRDefault="00B5494B" w:rsidP="00B5494B">
      <w:pPr>
        <w:ind w:firstLine="567"/>
        <w:jc w:val="both"/>
      </w:pPr>
      <w:r w:rsidRPr="00A35D3E">
        <w:t xml:space="preserve">2.1.13. В целях исполнения обязательств, принятых на себя в соответствии с Договором, Субагент обязуется выполнять требования к размещению рекламы в отношении Объектов, содержащихся в Правилах, размещенных по ссылке </w:t>
      </w:r>
      <w:hyperlink r:id="rId11" w:history="1">
        <w:r w:rsidRPr="00A35D3E">
          <w:rPr>
            <w:color w:val="000080"/>
            <w:u w:val="single"/>
          </w:rPr>
          <w:t>https://disk.yandex.ru/d/Odri2PGv6LKvxA</w:t>
        </w:r>
      </w:hyperlink>
      <w:r w:rsidRPr="00A35D3E">
        <w:t xml:space="preserve">  в том числе, но не ограничиваясь:</w:t>
      </w:r>
    </w:p>
    <w:p w14:paraId="1DA9302C" w14:textId="77777777" w:rsidR="00B5494B" w:rsidRPr="00A35D3E" w:rsidRDefault="00B5494B" w:rsidP="00B5494B">
      <w:pPr>
        <w:tabs>
          <w:tab w:val="left" w:pos="1276"/>
          <w:tab w:val="left" w:pos="1560"/>
        </w:tabs>
        <w:ind w:firstLine="567"/>
        <w:jc w:val="both"/>
      </w:pPr>
      <w:r w:rsidRPr="00A35D3E">
        <w:t>2.1.13.1. Запрещается размещать наружную рекламу на фасадах домов, временных ограждениях строительных площадок жилых комплексов Принципала и/или собственника объекта.</w:t>
      </w:r>
    </w:p>
    <w:p w14:paraId="7EA9CEB7" w14:textId="77777777" w:rsidR="00B5494B" w:rsidRPr="00A35D3E" w:rsidRDefault="00B5494B" w:rsidP="00B5494B">
      <w:pPr>
        <w:tabs>
          <w:tab w:val="left" w:pos="1276"/>
          <w:tab w:val="left" w:pos="1560"/>
        </w:tabs>
        <w:ind w:firstLine="567"/>
        <w:jc w:val="both"/>
      </w:pPr>
      <w:r w:rsidRPr="00A35D3E">
        <w:t>2.1.13.2.Запрещается использовать в контекстной рекламе Гугл и Яндекс брендовые запросы, включающие слова:</w:t>
      </w:r>
      <w:r w:rsidRPr="00A35D3E">
        <w:rPr>
          <w:i/>
        </w:rPr>
        <w:t xml:space="preserve"> «Parade», «Parade Development», Parade.Pro», «Parade.Life», «Parade.Weekend», «Парад», «Strogino by Parade.Pro», «Strogino.Pro», «Строгино.ПРО», «Strogino Pro», «Строгино ПРО», а также наименования любых других объектов как на русском, так и на иностранном языках, в отношении которых Субагент оказывает услуги в соответствии с настоящим договором;</w:t>
      </w:r>
    </w:p>
    <w:p w14:paraId="536C2E4D" w14:textId="77777777" w:rsidR="00B5494B" w:rsidRPr="00A35D3E" w:rsidRDefault="00B5494B" w:rsidP="00B5494B">
      <w:pPr>
        <w:tabs>
          <w:tab w:val="left" w:pos="1276"/>
          <w:tab w:val="left" w:pos="1560"/>
        </w:tabs>
        <w:ind w:firstLine="567"/>
        <w:jc w:val="both"/>
      </w:pPr>
      <w:r w:rsidRPr="00A35D3E">
        <w:t>2.1.13.3. Запрещается использование логотипа «Parade», «Parade Development», Parade.Pro», «Parade.Life», «Parade.Weekend», «Парад», «Strogino by Parade.Pro», «Strogino.Pro», «Строгино.ПРО», «Strogino Pro», «Строгино ПРО» и логотипов любых других объектов Принципала без логотипа Субагент и/или с подписью «партнер» в лэндингах, сайтах и других рекламных материалах Субагента;</w:t>
      </w:r>
    </w:p>
    <w:p w14:paraId="7839287F" w14:textId="77777777" w:rsidR="00B5494B" w:rsidRPr="00A35D3E" w:rsidRDefault="00B5494B" w:rsidP="00B5494B">
      <w:pPr>
        <w:tabs>
          <w:tab w:val="left" w:pos="1276"/>
          <w:tab w:val="left" w:pos="1560"/>
        </w:tabs>
        <w:ind w:firstLine="567"/>
        <w:jc w:val="both"/>
      </w:pPr>
      <w:r w:rsidRPr="00A35D3E">
        <w:t>2.1.13.4. Запрещается использование слов «официальный сайт», «официальный отдел продаж», «отдел продаж от застройщика» во всех рекламно-маркетинговых материалах. Субагент вправе использовать фразу «партнер» исключительно вместе с наименованием своей компании для обозначения статуса официальных отношений с Принципалом/Агентом при наличии заключенного договора;</w:t>
      </w:r>
    </w:p>
    <w:p w14:paraId="43D378E3" w14:textId="77777777" w:rsidR="00B5494B" w:rsidRPr="00A35D3E" w:rsidRDefault="00B5494B" w:rsidP="00B5494B">
      <w:pPr>
        <w:tabs>
          <w:tab w:val="left" w:pos="1276"/>
          <w:tab w:val="left" w:pos="1560"/>
        </w:tabs>
        <w:ind w:firstLine="567"/>
        <w:jc w:val="both"/>
        <w:rPr>
          <w:i/>
        </w:rPr>
      </w:pPr>
      <w:r w:rsidRPr="00A35D3E">
        <w:t>2.1.13.5. Запрещается в коде сайта в тегах «</w:t>
      </w:r>
      <w:r w:rsidRPr="00A35D3E">
        <w:rPr>
          <w:lang w:val="en-US"/>
        </w:rPr>
        <w:t>title</w:t>
      </w:r>
      <w:r w:rsidRPr="00A35D3E">
        <w:t>» и «</w:t>
      </w:r>
      <w:r w:rsidRPr="00A35D3E">
        <w:rPr>
          <w:lang w:val="en-US"/>
        </w:rPr>
        <w:t>description</w:t>
      </w:r>
      <w:r w:rsidRPr="00A35D3E">
        <w:t xml:space="preserve">» использовать слова </w:t>
      </w:r>
      <w:r w:rsidRPr="00A35D3E">
        <w:rPr>
          <w:i/>
        </w:rPr>
        <w:t xml:space="preserve">«Parade», «Parade Development», Parade.Pro», «Parade.Life», «Parade.Weekend», «Парад», «Strogino by Parade.Pro», «Strogino.Pro», «Строгино.ПРО», «Strogino Pro», «Строгино ПРО», </w:t>
      </w:r>
      <w:r w:rsidRPr="00A35D3E">
        <w:rPr>
          <w:iCs/>
        </w:rPr>
        <w:t>а также любые иные наименования объектов как на русском, так и на иностранном языках, в отношении которых Субагент оказывает услуги в соответствии с настоящим договором;</w:t>
      </w:r>
    </w:p>
    <w:p w14:paraId="22D173E9" w14:textId="77777777" w:rsidR="00B5494B" w:rsidRPr="00A35D3E" w:rsidRDefault="00B5494B" w:rsidP="00B5494B">
      <w:pPr>
        <w:tabs>
          <w:tab w:val="left" w:pos="1276"/>
          <w:tab w:val="left" w:pos="1560"/>
        </w:tabs>
        <w:ind w:firstLine="567"/>
        <w:jc w:val="both"/>
      </w:pPr>
      <w:r w:rsidRPr="00A35D3E">
        <w:t>2.1.13.6. Запрещается размещать и изменять точки продаж с названиями жилых комплексов Принципала на картах Яндекс и Гугл, в справочнике 2ГИС и в других справочниках в сети Интернет, а также размещать свои точки офисов продаж и жилых комплексов от имени застройщика или с использованием формулировок «официальный отдел продаж», «отдел продаж застройщика» и т.д.</w:t>
      </w:r>
    </w:p>
    <w:p w14:paraId="58586425" w14:textId="77777777" w:rsidR="00B5494B" w:rsidRDefault="00B5494B" w:rsidP="00B5494B">
      <w:pPr>
        <w:tabs>
          <w:tab w:val="left" w:pos="1276"/>
          <w:tab w:val="left" w:pos="1560"/>
        </w:tabs>
        <w:ind w:firstLine="567"/>
        <w:jc w:val="both"/>
      </w:pPr>
      <w:r w:rsidRPr="00A35D3E">
        <w:t xml:space="preserve">2.1.13.7. </w:t>
      </w:r>
      <w:r w:rsidRPr="006E43D3">
        <w:t>Использование в доменных именах сайтов Субагента слов как на русском, так и на иностранном языках: «Parade», «Parade Development», Parade.Pro», «Parade.Life», «Parade.Weekend», «Парад», «Strogino by Parade.Pro», «Strogino.Pro», «Строгино.ПРО», «Strogino Pro», «Строгино ПРО», а также любые иные наименования объектов как на русском, так и на иностранном языках, в отношении которых Субагент оказывает услуги в соответствии с настоящим договором запрещается.</w:t>
      </w:r>
    </w:p>
    <w:p w14:paraId="5206C99D" w14:textId="77777777" w:rsidR="00B5494B" w:rsidRPr="00A35D3E" w:rsidRDefault="00B5494B" w:rsidP="00B5494B">
      <w:pPr>
        <w:tabs>
          <w:tab w:val="left" w:pos="1276"/>
          <w:tab w:val="left" w:pos="1560"/>
        </w:tabs>
        <w:ind w:firstLine="567"/>
        <w:jc w:val="both"/>
      </w:pPr>
      <w:r w:rsidRPr="00A35D3E">
        <w:t>2.1.13.8. Запрещается рекламное размещение в карточках объектов, в отношении которых Субагент оказывает услуги в соответствии с настоящим договором, на классифайдах Я.Недвижимость, Циан, Авито и т.д.</w:t>
      </w:r>
    </w:p>
    <w:p w14:paraId="697174A2" w14:textId="77777777" w:rsidR="00B5494B" w:rsidRPr="00A35D3E" w:rsidRDefault="00B5494B" w:rsidP="00B5494B">
      <w:pPr>
        <w:tabs>
          <w:tab w:val="left" w:pos="1276"/>
          <w:tab w:val="left" w:pos="1560"/>
        </w:tabs>
        <w:ind w:firstLine="567"/>
        <w:jc w:val="both"/>
      </w:pPr>
      <w:r w:rsidRPr="00A35D3E">
        <w:t>2.1.13.9. Субагент вправе размещать информацию об Объектах, реализуемых Агентом на сайте компании Субагента в разделе «Каталог объектов».</w:t>
      </w:r>
    </w:p>
    <w:p w14:paraId="40945A92" w14:textId="77777777" w:rsidR="00B5494B" w:rsidRPr="00A35D3E" w:rsidRDefault="00B5494B" w:rsidP="00B5494B">
      <w:pPr>
        <w:tabs>
          <w:tab w:val="left" w:pos="1276"/>
          <w:tab w:val="left" w:pos="1560"/>
        </w:tabs>
        <w:ind w:firstLine="567"/>
        <w:jc w:val="both"/>
      </w:pPr>
      <w:r w:rsidRPr="00A35D3E">
        <w:t xml:space="preserve">2.1.14. В случае, если Агент потребует в письменной форме от Субагента внесения корректировок в рекламные посылы, фразы, материалы, а также размещения рекламных материалов в определенных рекламных каналах, касающихся Объектов, выполнить все </w:t>
      </w:r>
      <w:r w:rsidRPr="00A35D3E">
        <w:lastRenderedPageBreak/>
        <w:t>указанные требования Агента в течение 3 (трех) рабочих дней с даты получения соответствующего письменного требования. Учитывая, что модерация на некоторых ресурсах занимает более 1 (одного) дня, Субагент незамедлительно после внесения необходимых изменений направляет Агенту на адрес электронной почты, указанный в Договоре, информацию о том, что корректировки внесены, с обязательным указанием планируемой даты вступления изменений в силу.</w:t>
      </w:r>
    </w:p>
    <w:p w14:paraId="16636636" w14:textId="77777777" w:rsidR="00B5494B" w:rsidRPr="00A35D3E" w:rsidRDefault="00B5494B" w:rsidP="00B5494B">
      <w:pPr>
        <w:tabs>
          <w:tab w:val="left" w:pos="1276"/>
          <w:tab w:val="left" w:pos="1560"/>
        </w:tabs>
        <w:ind w:firstLine="567"/>
        <w:jc w:val="both"/>
      </w:pPr>
      <w:r w:rsidRPr="00A35D3E">
        <w:t>В случае неисполнения и/или ненадлежащего исполнения Субагентом обязательств, предусмотренных настоящим пунктом, Агент вправе в одностороннем (внесудебном) порядке расторгнуть Договор с Субагентом в соответствии с пунктом 2.4.4. настоящего Договора.</w:t>
      </w:r>
    </w:p>
    <w:p w14:paraId="7E54F0EB" w14:textId="77777777" w:rsidR="00B5494B" w:rsidRPr="00A35D3E" w:rsidRDefault="00B5494B" w:rsidP="00B5494B">
      <w:pPr>
        <w:ind w:firstLine="708"/>
        <w:jc w:val="both"/>
      </w:pPr>
      <w:r w:rsidRPr="00A35D3E">
        <w:t xml:space="preserve">2.1.15. Подписание настоящего Договора означает, что Субагент согласен со всеми положениями и условиями Договора, Правил, размещенных по ссылке: </w:t>
      </w:r>
      <w:hyperlink r:id="rId12" w:history="1">
        <w:r w:rsidRPr="00A35D3E">
          <w:rPr>
            <w:color w:val="000080"/>
            <w:u w:val="single"/>
          </w:rPr>
          <w:t>https://disk.yandex.ru/d/Odri2PGv6LKvxA</w:t>
        </w:r>
      </w:hyperlink>
      <w:r w:rsidRPr="00A35D3E">
        <w:rPr>
          <w:color w:val="000080"/>
          <w:u w:val="single"/>
        </w:rPr>
        <w:t xml:space="preserve"> </w:t>
      </w:r>
      <w:r w:rsidRPr="00A35D3E">
        <w:t xml:space="preserve">и принимает на себя безусловное обязательство следовать им. Субагент принимает на себя обязательство регулярно обращаться к Правилам, размещенным по ссылке: </w:t>
      </w:r>
      <w:hyperlink r:id="rId13" w:history="1">
        <w:r w:rsidRPr="00A35D3E">
          <w:rPr>
            <w:color w:val="000080"/>
            <w:u w:val="single"/>
          </w:rPr>
          <w:t>https://disk.yandex.ru/d/Odri2PGv6LKvxA</w:t>
        </w:r>
      </w:hyperlink>
      <w:r w:rsidRPr="00A35D3E">
        <w:rPr>
          <w:color w:val="000080"/>
          <w:u w:val="single"/>
        </w:rPr>
        <w:t xml:space="preserve"> </w:t>
      </w:r>
      <w:r w:rsidRPr="00A35D3E">
        <w:t>в целях ознакомления с возможным их изменением или дополнением, и несет все риски в полном объеме, связанные с неисполнением или ненадлежащим исполнением указанной обязанности.</w:t>
      </w:r>
    </w:p>
    <w:p w14:paraId="1BAB5644" w14:textId="77777777" w:rsidR="00B5494B" w:rsidRPr="00A35D3E" w:rsidRDefault="00B5494B" w:rsidP="00B5494B">
      <w:pPr>
        <w:ind w:firstLine="708"/>
        <w:jc w:val="both"/>
      </w:pPr>
      <w:r w:rsidRPr="00A35D3E">
        <w:rPr>
          <w:b/>
        </w:rPr>
        <w:t>2.2. Субагент имеет право:</w:t>
      </w:r>
    </w:p>
    <w:p w14:paraId="171941F4" w14:textId="77777777" w:rsidR="00B5494B" w:rsidRPr="00A35D3E" w:rsidRDefault="00B5494B" w:rsidP="00B5494B">
      <w:pPr>
        <w:ind w:firstLine="708"/>
        <w:jc w:val="both"/>
      </w:pPr>
      <w:r w:rsidRPr="00A35D3E">
        <w:t>2.2.1. Действовать в интересах Агента по вопросам, являющимся предметом настоящего Договора;</w:t>
      </w:r>
    </w:p>
    <w:p w14:paraId="3F03D98D" w14:textId="77777777" w:rsidR="00B5494B" w:rsidRPr="00A35D3E" w:rsidRDefault="00B5494B" w:rsidP="00B5494B">
      <w:pPr>
        <w:ind w:firstLine="708"/>
        <w:jc w:val="both"/>
      </w:pPr>
      <w:r w:rsidRPr="00A35D3E">
        <w:t>2.2.2. Требовать предъявления Агентом правоустанавливающих документов на Объект;</w:t>
      </w:r>
    </w:p>
    <w:p w14:paraId="11BDBAA3" w14:textId="77777777" w:rsidR="00B5494B" w:rsidRPr="00A35D3E" w:rsidRDefault="00B5494B" w:rsidP="00B5494B">
      <w:pPr>
        <w:ind w:firstLine="708"/>
        <w:jc w:val="both"/>
      </w:pPr>
      <w:r w:rsidRPr="00A35D3E">
        <w:t>2.2.3. От своего имени и за свой счет пользоваться услугами любых физических и юридических лиц в целях своевременного и качественного исполнения обязательств по Договору, не порождая при этом для Агента дополнительных обязательств;</w:t>
      </w:r>
    </w:p>
    <w:p w14:paraId="36ADAC79" w14:textId="77777777" w:rsidR="00B5494B" w:rsidRPr="00A35D3E" w:rsidRDefault="00B5494B" w:rsidP="00B5494B">
      <w:pPr>
        <w:ind w:firstLine="708"/>
        <w:jc w:val="both"/>
      </w:pPr>
      <w:r w:rsidRPr="00A35D3E">
        <w:t>2.2.4. Требовать от Агента должного выполнения обязательств по настоящему Договору.</w:t>
      </w:r>
    </w:p>
    <w:p w14:paraId="3FBE6CB5" w14:textId="77777777" w:rsidR="00B5494B" w:rsidRPr="00A35D3E" w:rsidRDefault="00B5494B" w:rsidP="00B5494B">
      <w:pPr>
        <w:ind w:firstLine="708"/>
        <w:jc w:val="both"/>
      </w:pPr>
      <w:r w:rsidRPr="00A35D3E">
        <w:t>2.2.5. При наличии сомнений относительно соответствия размещаемых им рекламных материалов требованиям пункта 2.1.14. настоящего Договора, согласовать свои рекламные материалы и каналы для их размещения с Агентом посредством направления письменного запроса с приложением соответствующих материалов на электронную почту Агента, указанную в Договоре.</w:t>
      </w:r>
    </w:p>
    <w:p w14:paraId="075D31ED" w14:textId="77777777" w:rsidR="00B5494B" w:rsidRPr="00A35D3E" w:rsidRDefault="00B5494B" w:rsidP="00B5494B">
      <w:pPr>
        <w:ind w:firstLine="708"/>
        <w:jc w:val="both"/>
      </w:pPr>
    </w:p>
    <w:p w14:paraId="1D51003B" w14:textId="77777777" w:rsidR="00B5494B" w:rsidRPr="00A35D3E" w:rsidRDefault="00B5494B" w:rsidP="00B5494B">
      <w:pPr>
        <w:numPr>
          <w:ilvl w:val="1"/>
          <w:numId w:val="2"/>
        </w:numPr>
        <w:ind w:left="0" w:firstLine="567"/>
        <w:contextualSpacing/>
        <w:jc w:val="both"/>
        <w:rPr>
          <w:b/>
        </w:rPr>
      </w:pPr>
      <w:r w:rsidRPr="00A35D3E">
        <w:rPr>
          <w:b/>
        </w:rPr>
        <w:t>Агент обязуется:</w:t>
      </w:r>
    </w:p>
    <w:p w14:paraId="47829493" w14:textId="77777777" w:rsidR="00B5494B" w:rsidRPr="00A35D3E" w:rsidRDefault="00B5494B" w:rsidP="00B5494B">
      <w:pPr>
        <w:ind w:firstLine="567"/>
        <w:jc w:val="both"/>
      </w:pPr>
      <w:r w:rsidRPr="00A35D3E">
        <w:t>2.3.1. Предъявить Субагенту при наличии копии правоустанавливающих документов на земельные участки, разрешения на строительство, проектную декларацию, образец Основного договора с Дольщиком, планировочных решений Объекта и иные документы, необходимых для поиска Дольщиков с целью дальнейшего заключения договора участия в долевом строительстве; кадастровые паспорта; технические паспорта БТИ и прочие необходимые для совершения сделки документы.</w:t>
      </w:r>
    </w:p>
    <w:p w14:paraId="778AADA1" w14:textId="77777777" w:rsidR="00B5494B" w:rsidRPr="00A35D3E" w:rsidRDefault="00B5494B" w:rsidP="00B5494B">
      <w:pPr>
        <w:ind w:firstLine="567"/>
        <w:jc w:val="both"/>
      </w:pPr>
      <w:r w:rsidRPr="00A35D3E">
        <w:t xml:space="preserve">2.3.2. Проводить переговоры с предполагаемыми Клиентами или их представителями только в присутствии представителя Субагента при условии соблюдения Субагентом правил и сроков фиксации клиентов в соответствии с регламентом работы; </w:t>
      </w:r>
    </w:p>
    <w:p w14:paraId="1E33FEB7" w14:textId="77777777" w:rsidR="00B5494B" w:rsidRPr="00A35D3E" w:rsidRDefault="00B5494B" w:rsidP="00B5494B">
      <w:pPr>
        <w:ind w:firstLine="567"/>
        <w:jc w:val="both"/>
      </w:pPr>
      <w:r w:rsidRPr="00A35D3E">
        <w:t>2.3.3. Обеспечить доступ на Объект для осмотра (при наличии технической возможности) в согласованное с Субагентом время;</w:t>
      </w:r>
    </w:p>
    <w:p w14:paraId="4BBF6475" w14:textId="77777777" w:rsidR="00B5494B" w:rsidRPr="00A35D3E" w:rsidRDefault="00B5494B" w:rsidP="00B5494B">
      <w:pPr>
        <w:shd w:val="clear" w:color="auto" w:fill="FFFFFF"/>
        <w:ind w:firstLine="567"/>
        <w:jc w:val="both"/>
      </w:pPr>
      <w:r w:rsidRPr="00A35D3E">
        <w:t>2.3.4. В случае изменения ценовой политики заблаговременно уведомить об этом Субагента.</w:t>
      </w:r>
    </w:p>
    <w:p w14:paraId="087DBC44" w14:textId="77777777" w:rsidR="00B5494B" w:rsidRPr="00A35D3E" w:rsidRDefault="00B5494B" w:rsidP="00B5494B">
      <w:pPr>
        <w:shd w:val="clear" w:color="auto" w:fill="FFFFFF"/>
        <w:ind w:firstLine="567"/>
        <w:jc w:val="both"/>
      </w:pPr>
      <w:r w:rsidRPr="00A35D3E">
        <w:t>2.3.5. В случае изменения условий оплаты услуг Субагента уведомить об этом Субагента не позднее, чем за 10 (десять) рабочих дней.</w:t>
      </w:r>
    </w:p>
    <w:p w14:paraId="5AAC356C" w14:textId="77777777" w:rsidR="00B5494B" w:rsidRPr="00A35D3E" w:rsidRDefault="00B5494B" w:rsidP="00B5494B">
      <w:pPr>
        <w:shd w:val="clear" w:color="auto" w:fill="FFFFFF"/>
        <w:ind w:firstLine="567"/>
        <w:jc w:val="both"/>
      </w:pPr>
      <w:r w:rsidRPr="00A35D3E">
        <w:t>2.3.6. Агент обязуется оплатить оказанные услуги в соответствии с условиями настоящего Договора.</w:t>
      </w:r>
    </w:p>
    <w:p w14:paraId="1B8A5D55" w14:textId="77777777" w:rsidR="00B5494B" w:rsidRPr="00A35D3E" w:rsidRDefault="00B5494B" w:rsidP="00B5494B">
      <w:pPr>
        <w:shd w:val="clear" w:color="auto" w:fill="FFFFFF"/>
        <w:ind w:firstLine="567"/>
        <w:jc w:val="both"/>
      </w:pPr>
    </w:p>
    <w:p w14:paraId="262B4B57" w14:textId="77777777" w:rsidR="00B5494B" w:rsidRPr="00A35D3E" w:rsidRDefault="00B5494B" w:rsidP="00B5494B">
      <w:pPr>
        <w:ind w:firstLine="567"/>
        <w:jc w:val="both"/>
      </w:pPr>
      <w:r w:rsidRPr="00A35D3E">
        <w:rPr>
          <w:b/>
        </w:rPr>
        <w:t xml:space="preserve">2.4. Агент имеет право: </w:t>
      </w:r>
    </w:p>
    <w:p w14:paraId="65F60AB1" w14:textId="77777777" w:rsidR="00B5494B" w:rsidRPr="00A35D3E" w:rsidRDefault="00B5494B" w:rsidP="00B5494B">
      <w:pPr>
        <w:ind w:firstLine="567"/>
        <w:jc w:val="both"/>
      </w:pPr>
      <w:r w:rsidRPr="00A35D3E">
        <w:t xml:space="preserve">2.4.1. Требовать отчет о ходе исполнения настоящего Договора; </w:t>
      </w:r>
    </w:p>
    <w:p w14:paraId="2B050A15" w14:textId="77777777" w:rsidR="00B5494B" w:rsidRPr="00A35D3E" w:rsidRDefault="00B5494B" w:rsidP="00B5494B">
      <w:pPr>
        <w:ind w:firstLine="567"/>
        <w:jc w:val="both"/>
      </w:pPr>
      <w:r w:rsidRPr="00A35D3E">
        <w:t>2.4.2. Присутствовать на всех переговорах с Клиентами.</w:t>
      </w:r>
    </w:p>
    <w:p w14:paraId="7B60A30A" w14:textId="77777777" w:rsidR="00B5494B" w:rsidRPr="00A35D3E" w:rsidRDefault="00B5494B" w:rsidP="00B5494B">
      <w:pPr>
        <w:ind w:firstLine="567"/>
        <w:jc w:val="both"/>
      </w:pPr>
      <w:r w:rsidRPr="00A35D3E">
        <w:lastRenderedPageBreak/>
        <w:t>2.4.3. Требовать возврата агентского вознаграждения в полном объеме в случаях, предусмотренных пунктами 3.4, 3.5. настоящего Договора, с соблюдением условий, указанных в пункте 3.6. настоящего Договора.</w:t>
      </w:r>
    </w:p>
    <w:p w14:paraId="455BA78D" w14:textId="77777777" w:rsidR="00B5494B" w:rsidRPr="00A35D3E" w:rsidRDefault="00B5494B" w:rsidP="00B5494B">
      <w:pPr>
        <w:ind w:firstLine="567"/>
        <w:jc w:val="both"/>
      </w:pPr>
      <w:r w:rsidRPr="00A35D3E">
        <w:t>2.4.4. В случае невыполнения и/или надлежащего выполнения Субагентом своих обязательств в соответствии с Договором в одностороннем (внесудебном) порядке расторгнуть Договор, предварительно письменно уведомив Субагента за 5 (пять) календарных дней до даты предполагаемого расторжения.</w:t>
      </w:r>
    </w:p>
    <w:p w14:paraId="68379BDF" w14:textId="77777777" w:rsidR="00B5494B" w:rsidRPr="00A35D3E" w:rsidRDefault="00B5494B" w:rsidP="00B5494B">
      <w:pPr>
        <w:ind w:firstLine="567"/>
        <w:jc w:val="both"/>
      </w:pPr>
      <w:r w:rsidRPr="00A35D3E">
        <w:t>2.4.5. Контролировать ход выполнения поручения субагентом.</w:t>
      </w:r>
    </w:p>
    <w:p w14:paraId="38639713" w14:textId="77777777" w:rsidR="00B5494B" w:rsidRPr="00A35D3E" w:rsidRDefault="00B5494B" w:rsidP="00B5494B">
      <w:pPr>
        <w:ind w:firstLine="567"/>
        <w:jc w:val="both"/>
      </w:pPr>
      <w:r w:rsidRPr="00A35D3E">
        <w:t>2.4.6. Совершать другие действия, предусмотренные действующим законодательством Российской Федерации и настоящим договором.</w:t>
      </w:r>
    </w:p>
    <w:p w14:paraId="5FA77E4E" w14:textId="77777777" w:rsidR="00B5494B" w:rsidRPr="00A35D3E" w:rsidRDefault="00B5494B" w:rsidP="00B5494B">
      <w:pPr>
        <w:ind w:firstLine="567"/>
        <w:jc w:val="both"/>
      </w:pPr>
    </w:p>
    <w:p w14:paraId="37A55E56" w14:textId="77777777" w:rsidR="00B5494B" w:rsidRPr="00A35D3E" w:rsidRDefault="00B5494B" w:rsidP="00B5494B">
      <w:pPr>
        <w:numPr>
          <w:ilvl w:val="0"/>
          <w:numId w:val="2"/>
        </w:numPr>
        <w:ind w:left="0"/>
        <w:contextualSpacing/>
        <w:jc w:val="center"/>
        <w:rPr>
          <w:b/>
        </w:rPr>
      </w:pPr>
      <w:r w:rsidRPr="00A35D3E">
        <w:rPr>
          <w:b/>
        </w:rPr>
        <w:t>Оплата агентского вознаграждения и порядок расчетов</w:t>
      </w:r>
    </w:p>
    <w:p w14:paraId="5E20E793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>3.1. Размер агентского вознаграждения Субагента за продажу (реализацию) Объектов, определенных Агентом, составляет:</w:t>
      </w:r>
    </w:p>
    <w:p w14:paraId="2F60E68B" w14:textId="509EE9A4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 xml:space="preserve">- </w:t>
      </w:r>
      <w:r w:rsidR="001A3955">
        <w:t xml:space="preserve">3 </w:t>
      </w:r>
      <w:r w:rsidRPr="00A35D3E">
        <w:t>% от стоимости Объекта, реализованного в соответствии с Договором приобретения Объекта жилой и/или нежилой недвижимости Клиенту, предоставленному Субагентом.</w:t>
      </w:r>
    </w:p>
    <w:p w14:paraId="33792ACE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 xml:space="preserve">Оплата услуг Субагента осуществляется в безналичном порядке путем перечисления денежных средств Субагенту по реквизитам, указанным в разделе 11 настоящего Договора. </w:t>
      </w:r>
    </w:p>
    <w:p w14:paraId="4A6BDF2D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>По соглашению Сторон обязательства Агента по оплате агентского вознаграждения Субагенту могут быть прекращены зачетом встречного требования.</w:t>
      </w:r>
    </w:p>
    <w:p w14:paraId="275D9FFC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>В случае, если Субагент в соответствии с налоговым законодательством Российской Федерации является или станет в период действия настоящего договора плательщиком налога на добавленную стоимость в соответствии со статьей 164 НК РФ, размер агентского вознаграждения не меняется и включает ставку НДС в том числе.</w:t>
      </w:r>
    </w:p>
    <w:p w14:paraId="4DCF49D5" w14:textId="77777777" w:rsidR="00B5494B" w:rsidRPr="00A35D3E" w:rsidRDefault="00B5494B" w:rsidP="00B5494B">
      <w:pPr>
        <w:jc w:val="both"/>
      </w:pPr>
      <w:r w:rsidRPr="00A35D3E">
        <w:t xml:space="preserve">3.1.1. По усмотрению и решению Агента размер агентского вознаграждения, указанный в п. 3.1. настоящего Договора, может быть изменен. Актуальные размеры агентского вознаграждения, а также условия и сроки их действия публикуются Агентом в кабинете брокера, размещенного по ссылке: </w:t>
      </w:r>
      <w:r w:rsidRPr="00A35D3E">
        <w:rPr>
          <w:sz w:val="16"/>
          <w:szCs w:val="16"/>
        </w:rPr>
        <w:t xml:space="preserve"> </w:t>
      </w:r>
      <w:r w:rsidRPr="00A35D3E">
        <w:t>ttps://disk.yandex.ru/d/Odri2PGv6LKvxA.</w:t>
      </w:r>
    </w:p>
    <w:p w14:paraId="24504E91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 xml:space="preserve">Сторонами достигнуто соглашение о том, что в случае изменения размера агентского вознаграждения в порядке, предусмотренном настоящим пунктом, заключение дополнительного соглашения не требуется. </w:t>
      </w:r>
    </w:p>
    <w:p w14:paraId="37E2D084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>Фактический размер агентского вознаграждения отражается в Акте об оказании услуг (форма Акта об оказании услуг – Приложение № 3 к настоящему Договору) и/или в Универсальном передаточном документе (далее – УПД), по форме в соответствии с действующим законодательством РФ,  а также в Отчете Субагента (форма Отчета Субагента – Приложение №1 к настоящему Договору), выставленном Субагентом и утвержденном Агентом.</w:t>
      </w:r>
    </w:p>
    <w:p w14:paraId="13662881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 xml:space="preserve">3.2. Обязательства Субагента перед Агентом считаются выполненными после государственной регистрации договоров участия в долевом строительстве и (или) купли-продажи, (а для договоров, не требующих государственной регистрации, – после их подписания Клиентом), а также поступления денежных средств на расчетный счет или в кассу от Клиента собственнику Объекта, за исключением случаев, предусмотренных пунктами 3.4, 3.5 настоящего Договора. </w:t>
      </w:r>
    </w:p>
    <w:p w14:paraId="512C9A74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 xml:space="preserve">После фактического выполнения Субагентом обязательств перед Агентом, Субагент передает Агенту Акт об оказании услуг и/или УПД и счет-фактуру (в случае, если Субагент является плательщиком налога на добавленную стоимость), а также Отчет Субагента, Счет на оплату. </w:t>
      </w:r>
    </w:p>
    <w:p w14:paraId="372E39D2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>При наличии принятого Акта об оказании услуг и/или УПД, счета-фактуры, а также Отчета Субагента, но при наступлении случаев, указанных в пунктах 3.4. и 3.5. Договора, Акт об оказании услуг и/или УПД, счет-фактура, а также Отчет Субагента, признаются Сторонами недействительными, обязательства Субагента - не выполненными. Если Субагент является плательщиком налога на добавленную стоимость, то дополнительно Субагент предоставляет корректировочный УПД и/или счет-фактуру.</w:t>
      </w:r>
    </w:p>
    <w:p w14:paraId="036CF36D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 xml:space="preserve">3.3. Оплата услуг Субагента производится в течение 10 (десяти) рабочих дней с даты поступления денежных средств на расчетный счет, либо в кассу собственника Объекта, либо </w:t>
      </w:r>
      <w:r w:rsidRPr="00A35D3E">
        <w:lastRenderedPageBreak/>
        <w:t>на счет эскроу от Клиента по заключенным Договорам, на основании подписанных сторонами акта об оказании услуг (форма акта – Приложение № 3 к настоящему Договору) и/или УПД, а также отчета, предоставленного Субагентом (форма отчета – Приложение № 1 к настоящему Договору), счета на оплату. В случае, если Клиент производит оплату частями, Агент оплачивает Субагенту его услуги в 100% размере при условии поступления на расчетный счет, либо в кассу собственника Объекта, либо на счет эскроу не менее 30 % (тридцать процентов) от суммы, подлежащей оплате Клиентом по Договору.</w:t>
      </w:r>
    </w:p>
    <w:p w14:paraId="05C350AD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>3.4. При расторжении Клиентом Договора участия в долевом строительстве с Принципалом (собственником объекта) по причинам, не предусмотренным статьей 9 Федерального закона от 30.12.2004 года № 214-ФЗ, обязательства Субагента по Договору считаются неисполненными, и Субагент обязуется вернуть в полном объеме уплаченное Агентом агентское вознаграждение в течение 5 (пяти) рабочих дней с даты получения уведомления от Агента о расторжении Договора участия в долевом строительстве.</w:t>
      </w:r>
    </w:p>
    <w:p w14:paraId="30FAB98A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>3.5. При расторжении Клиентом других видов заключенных Договоров на Объекты, по причинам, не предусмотренным законодательством (статья 37 Земельного Кодекса Российской Федерации; статья 450 Гражданского Кодекса Российской Федерации), обязательства Субагента по Договору считаются неисполненными, и Субагент обязуется вернуть в полном объеме уплаченное Агентом агентское вознаграждение в течение 5 (пяти) рабочих дней с даты получения уведомления от Агента о расторжении указанного Договора.</w:t>
      </w:r>
    </w:p>
    <w:p w14:paraId="1DACC1EB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>3.6. Субагент обязуется возвратить в полном объеме уплаченное Агентом агентское вознаграждение в случаях, предусмотренных пунктами 3.4. и 3.5. Договора, при условии, что расторжение Договора на Объект произошло в течение 3-х (трех) месяцев с даты его государственной регистрации, а для Договоров, не требующих государственной регистрации, – с даты их подписания Клиентом.</w:t>
      </w:r>
    </w:p>
    <w:p w14:paraId="07982599" w14:textId="77777777" w:rsidR="00B5494B" w:rsidRPr="00A35D3E" w:rsidRDefault="00B5494B" w:rsidP="00B5494B">
      <w:pPr>
        <w:tabs>
          <w:tab w:val="left" w:pos="0"/>
        </w:tabs>
        <w:ind w:firstLine="567"/>
        <w:jc w:val="both"/>
      </w:pPr>
      <w:r w:rsidRPr="00A35D3E">
        <w:t>3.7. Стороны определили, что нормы о коммерческом кредите по настоящему Договору не применяются, как и не применяются нормы по уплате процентов за пользование коммерческим кредитом (ст. 317.1, ст. 823 Гражданского кодекса Российской Федерации).</w:t>
      </w:r>
    </w:p>
    <w:p w14:paraId="72E70E29" w14:textId="77777777" w:rsidR="00B5494B" w:rsidRDefault="00B5494B" w:rsidP="00B5494B">
      <w:pPr>
        <w:jc w:val="both"/>
      </w:pPr>
    </w:p>
    <w:p w14:paraId="037A4B7E" w14:textId="77777777" w:rsidR="00B5494B" w:rsidRPr="00A35D3E" w:rsidRDefault="00B5494B" w:rsidP="00B5494B">
      <w:pPr>
        <w:jc w:val="center"/>
      </w:pPr>
      <w:r w:rsidRPr="00A35D3E">
        <w:rPr>
          <w:b/>
        </w:rPr>
        <w:t>4. Срок действия Договора</w:t>
      </w:r>
    </w:p>
    <w:p w14:paraId="05AEC318" w14:textId="77777777" w:rsidR="00B5494B" w:rsidRPr="00A35D3E" w:rsidRDefault="00B5494B" w:rsidP="00B5494B">
      <w:pPr>
        <w:ind w:firstLine="567"/>
        <w:jc w:val="both"/>
      </w:pPr>
      <w:r w:rsidRPr="00A35D3E">
        <w:t>4.1. Договор вступает в силу с даты его подписания и действует в течение одного календарного года или до его расторжения по обоюдному решению сторон, либо по инициативе одной из Сторон.</w:t>
      </w:r>
    </w:p>
    <w:p w14:paraId="1C7F2A8A" w14:textId="77777777" w:rsidR="00B5494B" w:rsidRPr="00A35D3E" w:rsidRDefault="00B5494B" w:rsidP="00B5494B">
      <w:pPr>
        <w:ind w:firstLine="567"/>
        <w:jc w:val="both"/>
      </w:pPr>
      <w:r w:rsidRPr="00A35D3E">
        <w:t>4.2. Если ни одна из Сторон за 30 (тридцать) календарных дней до истечения вышеуказанного срока не заявит в письменном виде о намерении расторгнуть Договор, то Договор считается пролонгированным на тех же условиях на один календарный год. Количество пролонгаций не ограничено.</w:t>
      </w:r>
    </w:p>
    <w:p w14:paraId="558FBA29" w14:textId="77777777" w:rsidR="00B5494B" w:rsidRPr="00A35D3E" w:rsidRDefault="00B5494B" w:rsidP="00B5494B">
      <w:pPr>
        <w:ind w:firstLine="567"/>
        <w:jc w:val="both"/>
      </w:pPr>
      <w:r w:rsidRPr="00A35D3E">
        <w:t>4.3. Стороны вправе в одностороннем внесудебном порядке отказаться от исполнения настоящего Договора в любое время его действия, направив в адрес другой Стороны соответствующее уведомление. В данном случае договор будет считаться расторгнутым с момента получения данного уведомления Стороной.</w:t>
      </w:r>
    </w:p>
    <w:p w14:paraId="05E5A26C" w14:textId="77777777" w:rsidR="00B5494B" w:rsidRPr="00A35D3E" w:rsidRDefault="00B5494B" w:rsidP="00B5494B">
      <w:pPr>
        <w:ind w:firstLine="708"/>
        <w:jc w:val="both"/>
      </w:pPr>
    </w:p>
    <w:p w14:paraId="5594AF72" w14:textId="77777777" w:rsidR="00B5494B" w:rsidRPr="00A35D3E" w:rsidRDefault="00B5494B" w:rsidP="00B5494B">
      <w:pPr>
        <w:keepNext/>
        <w:jc w:val="center"/>
        <w:rPr>
          <w:b/>
        </w:rPr>
      </w:pPr>
      <w:r w:rsidRPr="00A35D3E">
        <w:rPr>
          <w:b/>
        </w:rPr>
        <w:t>5. Рассмотрение споров</w:t>
      </w:r>
    </w:p>
    <w:p w14:paraId="441B9AAE" w14:textId="77777777" w:rsidR="00B5494B" w:rsidRPr="00A35D3E" w:rsidRDefault="00B5494B" w:rsidP="00B5494B">
      <w:pPr>
        <w:keepNext/>
        <w:ind w:firstLine="567"/>
        <w:jc w:val="both"/>
      </w:pPr>
      <w:r w:rsidRPr="00A35D3E">
        <w:t>5.1. Споры, возникающие при исполнении Договора, разрешаются Сторонами путем переговоров. При не достижении соглашения между Сторонами спорные вопросы решаются в Арбитражный суд города Москвы. Досудебный (претензионный) порядок урегулирования споров является обязательным. Срок рассмотрения и ответа на претензию – 10 (десять) рабочих дней с даты ее получения стороной.</w:t>
      </w:r>
    </w:p>
    <w:p w14:paraId="7209DF1F" w14:textId="77777777" w:rsidR="00B5494B" w:rsidRPr="00A35D3E" w:rsidRDefault="00B5494B" w:rsidP="00B5494B">
      <w:pPr>
        <w:keepNext/>
        <w:ind w:firstLine="567"/>
        <w:jc w:val="both"/>
      </w:pPr>
    </w:p>
    <w:p w14:paraId="7FC1A743" w14:textId="77777777" w:rsidR="00B5494B" w:rsidRPr="00A35D3E" w:rsidRDefault="00B5494B" w:rsidP="00B5494B">
      <w:pPr>
        <w:jc w:val="center"/>
        <w:rPr>
          <w:b/>
          <w:bCs/>
        </w:rPr>
      </w:pPr>
      <w:r w:rsidRPr="00A35D3E">
        <w:rPr>
          <w:b/>
          <w:bCs/>
        </w:rPr>
        <w:t>6. Антикоррупционная оговорка</w:t>
      </w:r>
    </w:p>
    <w:p w14:paraId="433AB10C" w14:textId="77777777" w:rsidR="00B5494B" w:rsidRPr="00A35D3E" w:rsidRDefault="00B5494B" w:rsidP="00B5494B">
      <w:pPr>
        <w:ind w:firstLine="709"/>
        <w:jc w:val="both"/>
      </w:pPr>
      <w:r w:rsidRPr="00A35D3E">
        <w:t xml:space="preserve">6.1.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 Также Стороны, их работники, представители при исполнении Договора не осуществляют действия, квалифицируемые </w:t>
      </w:r>
      <w:r w:rsidRPr="00A35D3E">
        <w:lastRenderedPageBreak/>
        <w:t>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3DA6EF01" w14:textId="77777777" w:rsidR="00B5494B" w:rsidRPr="00A35D3E" w:rsidRDefault="00B5494B" w:rsidP="00B5494B">
      <w:pPr>
        <w:ind w:firstLine="709"/>
        <w:jc w:val="both"/>
      </w:pPr>
      <w:r w:rsidRPr="00A35D3E">
        <w:t>6.2.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5 (пять) рабочих дней.</w:t>
      </w:r>
    </w:p>
    <w:p w14:paraId="482BC471" w14:textId="77777777" w:rsidR="00B5494B" w:rsidRPr="00A35D3E" w:rsidRDefault="00B5494B" w:rsidP="00B5494B">
      <w:pPr>
        <w:ind w:firstLine="709"/>
        <w:jc w:val="both"/>
      </w:pPr>
      <w:r w:rsidRPr="00A35D3E">
        <w:t>6.3.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(пять) рабочих дней после получения запроса, если иной срок не будет установлен по соглашению Сторон.</w:t>
      </w:r>
    </w:p>
    <w:p w14:paraId="521BFD0A" w14:textId="77777777" w:rsidR="00B5494B" w:rsidRPr="00A35D3E" w:rsidRDefault="00B5494B" w:rsidP="00B5494B">
      <w:pPr>
        <w:ind w:firstLine="709"/>
        <w:jc w:val="both"/>
      </w:pPr>
      <w:r w:rsidRPr="00A35D3E">
        <w:t>6.4.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Договору,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14:paraId="16C7483F" w14:textId="77777777" w:rsidR="00B5494B" w:rsidRPr="00A35D3E" w:rsidRDefault="00B5494B" w:rsidP="00B5494B">
      <w:pPr>
        <w:ind w:firstLine="709"/>
        <w:jc w:val="both"/>
      </w:pPr>
      <w:r w:rsidRPr="00A35D3E">
        <w:t>6.5.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Договором.</w:t>
      </w:r>
    </w:p>
    <w:p w14:paraId="762B43AB" w14:textId="77777777" w:rsidR="00B5494B" w:rsidRPr="00A35D3E" w:rsidRDefault="00B5494B" w:rsidP="00B5494B">
      <w:pPr>
        <w:ind w:firstLine="709"/>
        <w:jc w:val="both"/>
      </w:pPr>
      <w:r w:rsidRPr="00A35D3E">
        <w:t>6.6.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74CFEC75" w14:textId="77777777" w:rsidR="00B5494B" w:rsidRPr="00A35D3E" w:rsidRDefault="00B5494B" w:rsidP="00B5494B">
      <w:pPr>
        <w:ind w:firstLine="709"/>
        <w:jc w:val="both"/>
      </w:pPr>
    </w:p>
    <w:p w14:paraId="67AF2FB9" w14:textId="77777777" w:rsidR="00B5494B" w:rsidRPr="00A35D3E" w:rsidRDefault="00B5494B" w:rsidP="00B5494B">
      <w:pPr>
        <w:ind w:firstLine="540"/>
        <w:jc w:val="center"/>
        <w:rPr>
          <w:rFonts w:eastAsia="SimSun"/>
        </w:rPr>
      </w:pPr>
      <w:r w:rsidRPr="00A35D3E">
        <w:rPr>
          <w:rFonts w:eastAsia="SimSun"/>
          <w:b/>
          <w:bCs/>
        </w:rPr>
        <w:t>7. Порядок документооборота</w:t>
      </w:r>
    </w:p>
    <w:p w14:paraId="46C6C9B6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7.1. Стороны пришли к соглашению осуществлять документооборот в электронном виде по телекоммуникационным каналам связи с применением электронной подписи (ЭП).</w:t>
      </w:r>
    </w:p>
    <w:p w14:paraId="53352E79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7.2. Указанным выше способом должны направляться дополнительные соглашения к Договору, а также любые сопутствующие документы, оформляемые Сторонами при исполнении или прекращении настоящего Договора, включая, но не ограничиваясь счета, счета-фактуры, акты сверки расчетов, акты оказанных услуг, отчеты об оказанных услугах, запросы, уведомления (далее – «Документы»).</w:t>
      </w:r>
    </w:p>
    <w:p w14:paraId="3A44AC41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7.3. 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14:paraId="7790FA59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7.3.1. подтверждена действительность сертификата ЭП, с помощью которой подписан данный электронный документ, на дату подписания документа;</w:t>
      </w:r>
    </w:p>
    <w:p w14:paraId="0FE12624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7.3.2. получен положительный результат проверки принадлежности владельцу квалифицированного сертификата ЭП, с помощью которой подписан данный электронный документ;</w:t>
      </w:r>
    </w:p>
    <w:p w14:paraId="4B80E5A8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7.3.3. подтверждено отсутствие изменений, внесенных в этот документ после его подписания.</w:t>
      </w:r>
    </w:p>
    <w:p w14:paraId="2AF728D0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 xml:space="preserve">7.4. Электронный документ считается полученным Стороной, если ей от оператора электронного документооборота поступило уведомление о получении электронного </w:t>
      </w:r>
      <w:r w:rsidRPr="00A35D3E">
        <w:rPr>
          <w:rFonts w:eastAsia="SimSun"/>
        </w:rPr>
        <w:lastRenderedPageBreak/>
        <w:t>документа и ей с помощью ЭП подписано извещение о его получении, что подтверждено оператором электронного документооборота.</w:t>
      </w:r>
    </w:p>
    <w:p w14:paraId="66E571AD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7.5. Каждая из Сторон имеет право запрашивать копии Документов, полученных посредством ЭДО, на бумажном носителе с собственноручной подписью уполномоченных представителей, а другая Сторона обязана предоставлять запрашиваемые документы, не позднее 10 (десяти) календарных дней с момента получения такого запроса.</w:t>
      </w:r>
    </w:p>
    <w:p w14:paraId="0B46E9F2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7.6. В случае отсутствия технической возможности для обмена документами посредством ЭДО, Стороны должны направлять документы друг другу одним из следующих способов:</w:t>
      </w:r>
    </w:p>
    <w:p w14:paraId="3A899233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- заказным письмом с уведомлением о вручении;</w:t>
      </w:r>
    </w:p>
    <w:p w14:paraId="4ABA8B97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- с привлечением курьера.</w:t>
      </w:r>
    </w:p>
    <w:p w14:paraId="7189EA42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7.7. Документы считаются доставленными:</w:t>
      </w:r>
    </w:p>
    <w:p w14:paraId="52ECCDFA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7.7.1. при направлении заказным письмом – в дату, указанную в уведомлении о вручении;</w:t>
      </w:r>
    </w:p>
    <w:p w14:paraId="61A6CE27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7.7.2. при направлении курьером – в дату, указанную в курьерском уведомлении о доставке;</w:t>
      </w:r>
    </w:p>
    <w:p w14:paraId="573FA24E" w14:textId="77777777" w:rsidR="00B5494B" w:rsidRPr="00A35D3E" w:rsidRDefault="00B5494B" w:rsidP="00B5494B">
      <w:pPr>
        <w:ind w:firstLine="709"/>
        <w:jc w:val="both"/>
        <w:rPr>
          <w:rFonts w:eastAsia="SimSun"/>
        </w:rPr>
      </w:pPr>
      <w:r w:rsidRPr="00A35D3E">
        <w:rPr>
          <w:rFonts w:eastAsia="SimSun"/>
        </w:rPr>
        <w:t>7.8. Стороны согласовали, что во всех подписываемых с помощью ЭП электронных документах, вступающих в силу со дня подписания Сторонами в случае, если дата их подписания не совпадает с датой, указанной на первой странице в верхней части документа, к таким документам стороны применяют правила п. 2 ст. 425 ГК РФ и считают, что условия таких документов применяются к отношениям Сторон, возникшим с даты, указанной на их первой странице в верхней части.</w:t>
      </w:r>
    </w:p>
    <w:p w14:paraId="3F427901" w14:textId="77777777" w:rsidR="00B5494B" w:rsidRPr="00A35D3E" w:rsidRDefault="00B5494B" w:rsidP="00B5494B">
      <w:pPr>
        <w:keepNext/>
        <w:ind w:firstLine="708"/>
        <w:jc w:val="both"/>
      </w:pPr>
    </w:p>
    <w:p w14:paraId="74290010" w14:textId="77777777" w:rsidR="00B5494B" w:rsidRPr="00A35D3E" w:rsidRDefault="00B5494B" w:rsidP="00B5494B">
      <w:pPr>
        <w:keepNext/>
        <w:jc w:val="center"/>
      </w:pPr>
      <w:r w:rsidRPr="00A35D3E">
        <w:rPr>
          <w:b/>
        </w:rPr>
        <w:t>8. Ответственность Сторон</w:t>
      </w:r>
    </w:p>
    <w:p w14:paraId="63F46ACF" w14:textId="77777777" w:rsidR="00B5494B" w:rsidRPr="00A35D3E" w:rsidRDefault="00B5494B" w:rsidP="00B5494B">
      <w:pPr>
        <w:keepNext/>
        <w:ind w:firstLine="567"/>
        <w:jc w:val="both"/>
      </w:pPr>
      <w:r w:rsidRPr="00A35D3E">
        <w:t>8.1. 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РФ и настоящим договором.</w:t>
      </w:r>
    </w:p>
    <w:p w14:paraId="32B270ED" w14:textId="77777777" w:rsidR="00B5494B" w:rsidRPr="00A35D3E" w:rsidRDefault="00B5494B" w:rsidP="00B5494B">
      <w:pPr>
        <w:ind w:firstLine="567"/>
        <w:jc w:val="both"/>
      </w:pPr>
      <w:r w:rsidRPr="00A35D3E">
        <w:t>8.2. В случае нарушения Субагентом обязательств, предусмотренных пунктами 2.1.12., 2.1.13., 2.1.14. настоящего Договора, Агент вправе потребовать от Субагента оплатить штраф в размере 200 000 (Двести тысяч) рублей 00 коп. за каждый случай нарушения, а также возместить возникшие у Агента в связи с таким нарушением убытки, а Субагент обязан уплатить Агенту штраф в указанном размере и/или возместить убытки в течение 10 (десяти) календарных дней с даты получения соответствующего письменного требования от Агента. Агент вправе по своему усмотрению удержать вышеуказанный штраф и/или убытки из причитающегося Субагенту вознаграждения. Стороны согласовали, что бремя доказывания отсутствия нарушений лежит на Субагенте.</w:t>
      </w:r>
    </w:p>
    <w:p w14:paraId="02A2F2E4" w14:textId="77777777" w:rsidR="00B5494B" w:rsidRPr="00A35D3E" w:rsidRDefault="00B5494B" w:rsidP="00B5494B">
      <w:pPr>
        <w:ind w:firstLine="567"/>
        <w:jc w:val="both"/>
      </w:pPr>
      <w:r w:rsidRPr="00A35D3E">
        <w:t>8.3. Штрафные санкции, предусмотренные настоящим договором, выплачиваются виновной стороной (могут быть удержаны с виновной стороны) в случае предъявления надлежаще оформленной претензии в письменном виде. Если претензия не предъявлялась, то штрафные санкции не начисляются и не удерживаются (не выплачиваются).</w:t>
      </w:r>
    </w:p>
    <w:p w14:paraId="404CD08C" w14:textId="77777777" w:rsidR="00B5494B" w:rsidRPr="00A35D3E" w:rsidRDefault="00B5494B" w:rsidP="00B5494B">
      <w:pPr>
        <w:ind w:firstLine="567"/>
        <w:jc w:val="both"/>
      </w:pPr>
      <w:r w:rsidRPr="00A35D3E">
        <w:t xml:space="preserve">8.4. Стороны вправе не предъявлять друг другу штрафы, пени, неустойки.  </w:t>
      </w:r>
    </w:p>
    <w:p w14:paraId="5DE95BC8" w14:textId="77777777" w:rsidR="00B5494B" w:rsidRPr="00A35D3E" w:rsidRDefault="00B5494B" w:rsidP="00B5494B">
      <w:pPr>
        <w:ind w:firstLine="567"/>
        <w:jc w:val="center"/>
        <w:rPr>
          <w:b/>
          <w:bCs/>
        </w:rPr>
      </w:pPr>
    </w:p>
    <w:p w14:paraId="5C72FF17" w14:textId="77777777" w:rsidR="00B5494B" w:rsidRPr="00A35D3E" w:rsidRDefault="00B5494B" w:rsidP="00B5494B">
      <w:pPr>
        <w:ind w:firstLine="567"/>
        <w:jc w:val="center"/>
        <w:rPr>
          <w:b/>
          <w:bCs/>
        </w:rPr>
      </w:pPr>
      <w:r w:rsidRPr="00A35D3E">
        <w:rPr>
          <w:b/>
          <w:bCs/>
        </w:rPr>
        <w:t>9. Конфиденциальность</w:t>
      </w:r>
    </w:p>
    <w:p w14:paraId="42B103BA" w14:textId="77777777" w:rsidR="00B5494B" w:rsidRPr="00A35D3E" w:rsidRDefault="00B5494B" w:rsidP="00B5494B">
      <w:pPr>
        <w:ind w:firstLine="709"/>
        <w:jc w:val="both"/>
        <w:rPr>
          <w:rFonts w:eastAsia="NSimSun"/>
          <w:spacing w:val="-2"/>
        </w:rPr>
      </w:pPr>
      <w:r w:rsidRPr="00A35D3E">
        <w:t xml:space="preserve">9.1. </w:t>
      </w:r>
      <w:r w:rsidRPr="00A35D3E">
        <w:rPr>
          <w:rFonts w:eastAsia="NSimSun"/>
          <w:spacing w:val="-2"/>
        </w:rPr>
        <w:t>Стороны обязуются не разглашать, не передавать и/или не делать каким-либо еще способом доступными третьим организациям и лицам сведения, содержащиеся в документах, оформляющих совместную деятельность Сторон в рамках настоящего Договора, иначе как с письменного согласия обеих Сторон.</w:t>
      </w:r>
    </w:p>
    <w:p w14:paraId="1BE8BF67" w14:textId="77777777" w:rsidR="00B5494B" w:rsidRPr="00A35D3E" w:rsidRDefault="00B5494B" w:rsidP="00B5494B">
      <w:pPr>
        <w:ind w:firstLine="709"/>
        <w:jc w:val="both"/>
        <w:rPr>
          <w:rFonts w:eastAsia="NSimSun"/>
          <w:spacing w:val="-2"/>
        </w:rPr>
      </w:pPr>
      <w:r w:rsidRPr="00A35D3E">
        <w:rPr>
          <w:rFonts w:eastAsia="NSimSun"/>
          <w:spacing w:val="-2"/>
        </w:rPr>
        <w:t>Стороны обязуются не разглашать содержание настоящего Договора, а также относящиеся к нему сведения и информацию, включая конфиденциальную информацию и персональные данные, доведенные до их сведения во время выполнения Договора, и обязуются не разглашать третьим лицам без предварительного письменного разрешения другой Стороны, какую-либо информацию, ставшую им известной в результате исполнения настоящего Договора.</w:t>
      </w:r>
    </w:p>
    <w:p w14:paraId="4B039B2C" w14:textId="77777777" w:rsidR="00B5494B" w:rsidRPr="00A35D3E" w:rsidRDefault="00B5494B" w:rsidP="00B5494B">
      <w:pPr>
        <w:ind w:firstLine="709"/>
        <w:jc w:val="both"/>
        <w:rPr>
          <w:rFonts w:eastAsia="NSimSun"/>
          <w:spacing w:val="-2"/>
        </w:rPr>
      </w:pPr>
      <w:r w:rsidRPr="00A35D3E">
        <w:rPr>
          <w:rFonts w:eastAsia="NSimSun"/>
          <w:spacing w:val="-2"/>
        </w:rPr>
        <w:lastRenderedPageBreak/>
        <w:t>9.2. Требования п.9.1 настоящего Договора не распространяются на случаи раскрытия конфиденциальной информации по запросу уполномоченных организаций в случаях, предусмотренных законодательством РФ.</w:t>
      </w:r>
    </w:p>
    <w:p w14:paraId="6464CF22" w14:textId="77777777" w:rsidR="00B5494B" w:rsidRPr="00A35D3E" w:rsidRDefault="00B5494B" w:rsidP="00B5494B">
      <w:pPr>
        <w:ind w:firstLine="709"/>
        <w:jc w:val="both"/>
        <w:rPr>
          <w:rFonts w:eastAsia="NSimSun"/>
          <w:spacing w:val="-2"/>
        </w:rPr>
      </w:pPr>
      <w:r w:rsidRPr="00A35D3E">
        <w:rPr>
          <w:rFonts w:eastAsia="NSimSun"/>
          <w:spacing w:val="-2"/>
        </w:rPr>
        <w:t>9.3. Любой ущерб, причиненный Стороне несоблюдением требований п.9.1. настоящего договора, подлежит полному возмещению виновной Стороной.</w:t>
      </w:r>
    </w:p>
    <w:p w14:paraId="0A6B37A0" w14:textId="77777777" w:rsidR="00B5494B" w:rsidRPr="00A35D3E" w:rsidRDefault="00B5494B" w:rsidP="00B5494B">
      <w:pPr>
        <w:ind w:firstLine="709"/>
        <w:jc w:val="both"/>
        <w:rPr>
          <w:rFonts w:eastAsia="NSimSun"/>
          <w:spacing w:val="-2"/>
        </w:rPr>
      </w:pPr>
      <w:r w:rsidRPr="00A35D3E">
        <w:rPr>
          <w:rFonts w:eastAsia="NSimSun"/>
          <w:spacing w:val="-2"/>
        </w:rPr>
        <w:t>9.4.</w:t>
      </w:r>
      <w:r w:rsidRPr="00A35D3E">
        <w:t xml:space="preserve"> </w:t>
      </w:r>
      <w:r w:rsidRPr="00A35D3E">
        <w:rPr>
          <w:rFonts w:eastAsia="NSimSun"/>
          <w:spacing w:val="-2"/>
        </w:rPr>
        <w:t>Стороны обязуются:</w:t>
      </w:r>
    </w:p>
    <w:p w14:paraId="4E41BAA8" w14:textId="77777777" w:rsidR="00B5494B" w:rsidRPr="00A35D3E" w:rsidRDefault="00B5494B" w:rsidP="00B5494B">
      <w:pPr>
        <w:ind w:firstLine="709"/>
        <w:jc w:val="both"/>
        <w:rPr>
          <w:rFonts w:eastAsia="NSimSun"/>
          <w:spacing w:val="-2"/>
        </w:rPr>
      </w:pPr>
      <w:r w:rsidRPr="00A35D3E">
        <w:rPr>
          <w:rFonts w:eastAsia="NSimSun"/>
          <w:spacing w:val="-2"/>
        </w:rPr>
        <w:t>9.4.1.</w:t>
      </w:r>
      <w:r w:rsidRPr="00A35D3E">
        <w:rPr>
          <w:rFonts w:eastAsia="NSimSun"/>
          <w:spacing w:val="-2"/>
        </w:rPr>
        <w:tab/>
        <w:t>Обеспечить конфиденциальность полученных персональных данных и их безопасность в соответствии с требованиями, предъявляемыми к защите персональных данных;</w:t>
      </w:r>
    </w:p>
    <w:p w14:paraId="4AA2AE73" w14:textId="77777777" w:rsidR="00B5494B" w:rsidRDefault="00B5494B" w:rsidP="00B5494B">
      <w:pPr>
        <w:ind w:firstLine="709"/>
        <w:jc w:val="both"/>
        <w:rPr>
          <w:rFonts w:eastAsia="NSimSun"/>
          <w:spacing w:val="-2"/>
        </w:rPr>
      </w:pPr>
      <w:r w:rsidRPr="00A35D3E">
        <w:rPr>
          <w:rFonts w:eastAsia="NSimSun"/>
          <w:spacing w:val="-2"/>
        </w:rPr>
        <w:t>9.4.2.</w:t>
      </w:r>
      <w:r w:rsidRPr="00A35D3E">
        <w:rPr>
          <w:rFonts w:eastAsia="NSimSun"/>
          <w:spacing w:val="-2"/>
        </w:rPr>
        <w:tab/>
        <w:t>При обработке персональных данных принимать необходимые правовые, организационные и технические меры или обеспечивать их принятие для защиты получаемых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получаемых персональных данных.</w:t>
      </w:r>
    </w:p>
    <w:p w14:paraId="5E0B4F70" w14:textId="77777777" w:rsidR="00B5494B" w:rsidRDefault="00B5494B" w:rsidP="00B5494B">
      <w:pPr>
        <w:ind w:firstLine="709"/>
        <w:jc w:val="both"/>
        <w:rPr>
          <w:rFonts w:eastAsia="NSimSun"/>
          <w:spacing w:val="-2"/>
        </w:rPr>
      </w:pPr>
    </w:p>
    <w:p w14:paraId="7C6FAA59" w14:textId="77777777" w:rsidR="00B5494B" w:rsidRPr="00A35D3E" w:rsidRDefault="00B5494B" w:rsidP="00B5494B">
      <w:pPr>
        <w:ind w:firstLine="709"/>
        <w:jc w:val="both"/>
        <w:rPr>
          <w:rFonts w:eastAsia="NSimSun"/>
          <w:spacing w:val="-2"/>
        </w:rPr>
      </w:pPr>
    </w:p>
    <w:p w14:paraId="62E72006" w14:textId="77777777" w:rsidR="00B5494B" w:rsidRPr="00A35D3E" w:rsidRDefault="00B5494B" w:rsidP="00B5494B">
      <w:pPr>
        <w:ind w:firstLine="567"/>
        <w:jc w:val="center"/>
        <w:rPr>
          <w:b/>
          <w:bCs/>
        </w:rPr>
      </w:pPr>
      <w:r w:rsidRPr="00A35D3E">
        <w:rPr>
          <w:b/>
          <w:bCs/>
        </w:rPr>
        <w:t>10. Заключительные положения</w:t>
      </w:r>
    </w:p>
    <w:p w14:paraId="57C48495" w14:textId="77777777" w:rsidR="00B5494B" w:rsidRPr="00A35D3E" w:rsidRDefault="00B5494B" w:rsidP="00B5494B">
      <w:pPr>
        <w:ind w:firstLine="567"/>
        <w:jc w:val="both"/>
      </w:pPr>
      <w:r w:rsidRPr="00A35D3E">
        <w:t>10.1 В случае изменения реквизитов Сторона, у которой произошли данные изменения, обязуется уведомлять другую сторону в письменном виде не позднее 3 (трех)рабочих дней с даты изменения реквизитов.</w:t>
      </w:r>
    </w:p>
    <w:p w14:paraId="291F3261" w14:textId="77777777" w:rsidR="00B5494B" w:rsidRPr="00A35D3E" w:rsidRDefault="00B5494B" w:rsidP="00B5494B">
      <w:pPr>
        <w:ind w:firstLine="567"/>
        <w:jc w:val="both"/>
      </w:pPr>
      <w:r w:rsidRPr="00A35D3E">
        <w:t>10.2. Все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2CDC7C72" w14:textId="77777777" w:rsidR="00B5494B" w:rsidRPr="00A35D3E" w:rsidRDefault="00B5494B" w:rsidP="00B5494B">
      <w:pPr>
        <w:ind w:firstLine="567"/>
        <w:jc w:val="both"/>
      </w:pPr>
      <w:r w:rsidRPr="00A35D3E">
        <w:t>10.3. Взаимоотношения Сторон, не урегулированные настоящим Договором, регулируются действующим законодательством.</w:t>
      </w:r>
    </w:p>
    <w:p w14:paraId="219EE6A6" w14:textId="77777777" w:rsidR="00B5494B" w:rsidRPr="00A35D3E" w:rsidRDefault="00B5494B" w:rsidP="00B5494B">
      <w:pPr>
        <w:ind w:firstLine="567"/>
        <w:jc w:val="both"/>
      </w:pPr>
      <w:r w:rsidRPr="00A35D3E">
        <w:t>10.4. Договор составлен в 2 (двух) экземплярах, имеющих равную юридическую силу, по одному для каждой из Сторон. Все приложения, подписанные Сторонами, являются неотъемлемой частью Договора.</w:t>
      </w:r>
    </w:p>
    <w:p w14:paraId="680341D9" w14:textId="77777777" w:rsidR="00B5494B" w:rsidRPr="00A35D3E" w:rsidRDefault="00B5494B" w:rsidP="00B5494B">
      <w:pPr>
        <w:ind w:firstLine="567"/>
        <w:jc w:val="both"/>
      </w:pPr>
      <w:r w:rsidRPr="00A35D3E">
        <w:t>10.5. Приложения к настоящему договору, являющиеся его неотъемлемой частью:</w:t>
      </w:r>
    </w:p>
    <w:p w14:paraId="60020FFA" w14:textId="77777777" w:rsidR="00B5494B" w:rsidRPr="00A35D3E" w:rsidRDefault="00B5494B" w:rsidP="00B5494B">
      <w:pPr>
        <w:ind w:firstLine="567"/>
        <w:jc w:val="both"/>
      </w:pPr>
      <w:r w:rsidRPr="00A35D3E">
        <w:t>Приложение № 1 – форма Отчета Субагента.</w:t>
      </w:r>
    </w:p>
    <w:p w14:paraId="4A2BC41C" w14:textId="77777777" w:rsidR="00B5494B" w:rsidRPr="00A35D3E" w:rsidRDefault="00B5494B" w:rsidP="00B5494B">
      <w:pPr>
        <w:ind w:firstLine="567"/>
        <w:jc w:val="both"/>
      </w:pPr>
      <w:r w:rsidRPr="00A35D3E">
        <w:t>Приложение № 2 – форма Акта осмотра объекта.</w:t>
      </w:r>
    </w:p>
    <w:p w14:paraId="0C0F3B4B" w14:textId="77777777" w:rsidR="00B5494B" w:rsidRPr="00A35D3E" w:rsidRDefault="00B5494B" w:rsidP="00B5494B">
      <w:pPr>
        <w:ind w:firstLine="567"/>
        <w:jc w:val="both"/>
      </w:pPr>
      <w:r w:rsidRPr="00A35D3E">
        <w:t>Приложение № 3 – форма Акта об оказании услуг.</w:t>
      </w:r>
    </w:p>
    <w:p w14:paraId="3F626CE9" w14:textId="77777777" w:rsidR="00B5494B" w:rsidRPr="00A35D3E" w:rsidRDefault="00B5494B" w:rsidP="00B5494B">
      <w:pPr>
        <w:ind w:firstLine="709"/>
        <w:jc w:val="both"/>
      </w:pPr>
    </w:p>
    <w:p w14:paraId="3DF8F71E" w14:textId="77777777" w:rsidR="00B5494B" w:rsidRPr="00A35D3E" w:rsidRDefault="00B5494B" w:rsidP="00B5494B">
      <w:pPr>
        <w:jc w:val="center"/>
      </w:pPr>
      <w:r w:rsidRPr="00A35D3E">
        <w:rPr>
          <w:b/>
        </w:rPr>
        <w:t>11. Адреса, платежные реквизиты и подписи Сторон:</w:t>
      </w:r>
    </w:p>
    <w:p w14:paraId="132D16E3" w14:textId="77777777" w:rsidR="00B5494B" w:rsidRPr="00A35D3E" w:rsidRDefault="00B5494B" w:rsidP="00B5494B">
      <w:pPr>
        <w:jc w:val="center"/>
        <w:rPr>
          <w:b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B5494B" w:rsidRPr="00A35D3E" w14:paraId="4499A9F2" w14:textId="77777777" w:rsidTr="00550307">
        <w:tc>
          <w:tcPr>
            <w:tcW w:w="4926" w:type="dxa"/>
            <w:shd w:val="clear" w:color="auto" w:fill="auto"/>
          </w:tcPr>
          <w:p w14:paraId="43D3C5E7" w14:textId="77777777" w:rsidR="00B5494B" w:rsidRPr="00A35D3E" w:rsidRDefault="00B5494B" w:rsidP="00550307">
            <w:pPr>
              <w:tabs>
                <w:tab w:val="left" w:pos="993"/>
              </w:tabs>
              <w:snapToGrid w:val="0"/>
              <w:jc w:val="both"/>
            </w:pPr>
            <w:bookmarkStart w:id="2" w:name="_Hlk195705587"/>
            <w:r w:rsidRPr="00A35D3E">
              <w:rPr>
                <w:b/>
              </w:rPr>
              <w:t>Агент:</w:t>
            </w:r>
          </w:p>
          <w:p w14:paraId="2E5BF4AD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jc w:val="both"/>
            </w:pPr>
            <w:r w:rsidRPr="00A35D3E">
              <w:rPr>
                <w:b/>
                <w:bCs/>
              </w:rPr>
              <w:t>ООО</w:t>
            </w:r>
            <w:r w:rsidRPr="00A35D3E">
              <w:t xml:space="preserve"> </w:t>
            </w:r>
            <w:r w:rsidRPr="00A35D3E">
              <w:rPr>
                <w:b/>
                <w:bCs/>
              </w:rPr>
              <w:t>«ПАРАД ДЕВЕЛОПМЕНТ»</w:t>
            </w:r>
          </w:p>
          <w:p w14:paraId="18C66ECF" w14:textId="77777777" w:rsidR="00B5494B" w:rsidRPr="00F56431" w:rsidRDefault="00B5494B" w:rsidP="00550307">
            <w:pPr>
              <w:rPr>
                <w:sz w:val="21"/>
                <w:szCs w:val="21"/>
              </w:rPr>
            </w:pPr>
            <w:r w:rsidRPr="00A35D3E">
              <w:rPr>
                <w:sz w:val="21"/>
                <w:szCs w:val="21"/>
              </w:rPr>
              <w:t xml:space="preserve">ИНН </w:t>
            </w:r>
            <w:r w:rsidRPr="005E604E">
              <w:rPr>
                <w:sz w:val="21"/>
                <w:szCs w:val="21"/>
              </w:rPr>
              <w:t>5043088986</w:t>
            </w:r>
            <w:r w:rsidRPr="00A35D3E">
              <w:rPr>
                <w:sz w:val="21"/>
                <w:szCs w:val="21"/>
              </w:rPr>
              <w:t xml:space="preserve">, КПП </w:t>
            </w:r>
            <w:r w:rsidRPr="00F56431">
              <w:rPr>
                <w:sz w:val="21"/>
                <w:szCs w:val="21"/>
              </w:rPr>
              <w:t>504301001</w:t>
            </w:r>
          </w:p>
          <w:p w14:paraId="0F95CC80" w14:textId="77777777" w:rsidR="00B5494B" w:rsidRPr="00A35D3E" w:rsidRDefault="00B5494B" w:rsidP="00550307">
            <w:pPr>
              <w:rPr>
                <w:sz w:val="21"/>
                <w:szCs w:val="21"/>
              </w:rPr>
            </w:pPr>
            <w:r w:rsidRPr="00A35D3E">
              <w:rPr>
                <w:sz w:val="21"/>
                <w:szCs w:val="21"/>
              </w:rPr>
              <w:t xml:space="preserve">ОГРН </w:t>
            </w:r>
            <w:r w:rsidRPr="005E604E">
              <w:rPr>
                <w:sz w:val="21"/>
                <w:szCs w:val="21"/>
              </w:rPr>
              <w:t>1245000146874</w:t>
            </w:r>
          </w:p>
          <w:p w14:paraId="00D3010D" w14:textId="77777777" w:rsidR="00B5494B" w:rsidRPr="00A35D3E" w:rsidRDefault="00B5494B" w:rsidP="00550307">
            <w:pPr>
              <w:rPr>
                <w:sz w:val="21"/>
                <w:szCs w:val="21"/>
              </w:rPr>
            </w:pPr>
            <w:r w:rsidRPr="00A35D3E">
              <w:rPr>
                <w:sz w:val="21"/>
                <w:szCs w:val="21"/>
              </w:rPr>
              <w:t>Юр.адрес: 142214, Московская область, г.о. Серпухов, г. Серпухов, ул. Подольская, д. 53, этаж 2, помещ. 68</w:t>
            </w:r>
          </w:p>
          <w:p w14:paraId="39DC0C31" w14:textId="77777777" w:rsidR="00B5494B" w:rsidRPr="00A35D3E" w:rsidRDefault="00B5494B" w:rsidP="00550307">
            <w:pPr>
              <w:rPr>
                <w:sz w:val="21"/>
                <w:szCs w:val="21"/>
              </w:rPr>
            </w:pPr>
          </w:p>
          <w:p w14:paraId="49CC7DAE" w14:textId="77777777" w:rsidR="00B5494B" w:rsidRPr="00A35D3E" w:rsidRDefault="00B5494B" w:rsidP="00550307">
            <w:pPr>
              <w:rPr>
                <w:sz w:val="21"/>
                <w:szCs w:val="21"/>
              </w:rPr>
            </w:pPr>
            <w:r w:rsidRPr="00A35D3E">
              <w:rPr>
                <w:sz w:val="21"/>
                <w:szCs w:val="21"/>
              </w:rPr>
              <w:t>Банковские реквизиты:</w:t>
            </w:r>
          </w:p>
          <w:p w14:paraId="44FE6543" w14:textId="77777777" w:rsidR="00B5494B" w:rsidRPr="00A35D3E" w:rsidRDefault="00B5494B" w:rsidP="0055030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Банк: </w:t>
            </w:r>
            <w:r w:rsidRPr="00A35D3E">
              <w:rPr>
                <w:sz w:val="21"/>
                <w:szCs w:val="21"/>
              </w:rPr>
              <w:t>ФИЛИАЛ "ЦЕНТРАЛЬНЫЙ"</w:t>
            </w:r>
          </w:p>
          <w:p w14:paraId="6E7F8824" w14:textId="77777777" w:rsidR="00B5494B" w:rsidRDefault="00B5494B" w:rsidP="00550307">
            <w:pPr>
              <w:rPr>
                <w:sz w:val="21"/>
                <w:szCs w:val="21"/>
              </w:rPr>
            </w:pPr>
            <w:r w:rsidRPr="00A35D3E">
              <w:rPr>
                <w:sz w:val="21"/>
                <w:szCs w:val="21"/>
              </w:rPr>
              <w:t>БАНКА ВТБ (ПАО)</w:t>
            </w:r>
            <w:r w:rsidRPr="00A35D3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р</w:t>
            </w:r>
            <w:r w:rsidRPr="00A35D3E">
              <w:rPr>
                <w:sz w:val="21"/>
                <w:szCs w:val="21"/>
              </w:rPr>
              <w:t>/с 40702810006080001663</w:t>
            </w:r>
          </w:p>
          <w:p w14:paraId="2D96ADE3" w14:textId="77777777" w:rsidR="00B5494B" w:rsidRPr="00A35D3E" w:rsidRDefault="00B5494B" w:rsidP="005503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A35D3E">
              <w:rPr>
                <w:sz w:val="21"/>
                <w:szCs w:val="21"/>
              </w:rPr>
              <w:t>/с 30101810145250000411</w:t>
            </w:r>
          </w:p>
          <w:p w14:paraId="0899AB05" w14:textId="77777777" w:rsidR="00B5494B" w:rsidRPr="00A35D3E" w:rsidRDefault="00B5494B" w:rsidP="00550307">
            <w:pPr>
              <w:jc w:val="both"/>
              <w:rPr>
                <w:sz w:val="21"/>
                <w:szCs w:val="21"/>
              </w:rPr>
            </w:pPr>
            <w:r w:rsidRPr="00A35D3E">
              <w:rPr>
                <w:sz w:val="21"/>
                <w:szCs w:val="21"/>
              </w:rPr>
              <w:t>БИК 044525411</w:t>
            </w:r>
          </w:p>
          <w:p w14:paraId="0A429239" w14:textId="77777777" w:rsidR="00B5494B" w:rsidRPr="00A35D3E" w:rsidRDefault="00B5494B" w:rsidP="00550307">
            <w:r w:rsidRPr="00A35D3E">
              <w:t>Эл.почта:</w:t>
            </w:r>
            <w:r>
              <w:t xml:space="preserve"> </w:t>
            </w:r>
            <w:r w:rsidRPr="00B56ECC">
              <w:t>brokers@parade-development.ru</w:t>
            </w:r>
          </w:p>
          <w:p w14:paraId="36F0390C" w14:textId="77777777" w:rsidR="00B5494B" w:rsidRPr="00A35D3E" w:rsidRDefault="00B5494B" w:rsidP="00550307">
            <w:r w:rsidRPr="00A35D3E">
              <w:t>Тел.:</w:t>
            </w:r>
            <w:r>
              <w:t xml:space="preserve"> 8 800 222 8 777</w:t>
            </w:r>
          </w:p>
          <w:p w14:paraId="38C95EDF" w14:textId="77777777" w:rsidR="00B5494B" w:rsidRDefault="00B5494B" w:rsidP="00550307"/>
          <w:p w14:paraId="20495EDD" w14:textId="77777777" w:rsidR="00B5494B" w:rsidRPr="00A35D3E" w:rsidRDefault="00B5494B" w:rsidP="00550307">
            <w:r w:rsidRPr="00A35D3E">
              <w:t>Директор</w:t>
            </w:r>
          </w:p>
          <w:p w14:paraId="72003587" w14:textId="77777777" w:rsidR="00B5494B" w:rsidRDefault="00B5494B" w:rsidP="00550307">
            <w:r w:rsidRPr="00A35D3E">
              <w:t>_______________/Комиссарова Д. В./</w:t>
            </w:r>
          </w:p>
          <w:p w14:paraId="0D12816B" w14:textId="77777777" w:rsidR="00B5494B" w:rsidRPr="00A35D3E" w:rsidRDefault="00B5494B" w:rsidP="00550307">
            <w:r>
              <w:t>м.п.</w:t>
            </w:r>
          </w:p>
        </w:tc>
        <w:tc>
          <w:tcPr>
            <w:tcW w:w="4926" w:type="dxa"/>
            <w:shd w:val="clear" w:color="auto" w:fill="auto"/>
          </w:tcPr>
          <w:p w14:paraId="19FBA5A3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rPr>
                <w:b/>
              </w:rPr>
              <w:t>Субагент:</w:t>
            </w:r>
          </w:p>
          <w:p w14:paraId="660E27CB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rPr>
                <w:b/>
              </w:rPr>
              <w:t>Индивидуальный предприниматель</w:t>
            </w:r>
          </w:p>
          <w:p w14:paraId="48197ED2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rPr>
                <w:b/>
              </w:rPr>
              <w:t>_______________________________</w:t>
            </w:r>
          </w:p>
          <w:p w14:paraId="15232398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ОГРНИП: __________________</w:t>
            </w:r>
          </w:p>
          <w:p w14:paraId="001947E1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ИНН: ______________</w:t>
            </w:r>
          </w:p>
          <w:p w14:paraId="64E7250E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Юридический адрес:</w:t>
            </w:r>
          </w:p>
          <w:p w14:paraId="12856B46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____________________</w:t>
            </w:r>
          </w:p>
          <w:p w14:paraId="23710DBC" w14:textId="77777777" w:rsidR="00B5494B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5E604E">
              <w:t>Банковские реквизиты:</w:t>
            </w:r>
          </w:p>
          <w:p w14:paraId="4328ACB4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Банк: ______________________________</w:t>
            </w:r>
          </w:p>
          <w:p w14:paraId="0A765334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р/с:__________________________</w:t>
            </w:r>
          </w:p>
          <w:p w14:paraId="7862B53F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к/с: _______________________________</w:t>
            </w:r>
          </w:p>
          <w:p w14:paraId="7DD03D66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БИК: __________________</w:t>
            </w:r>
          </w:p>
          <w:p w14:paraId="38D07AA6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Эл.почта:_____________________________</w:t>
            </w:r>
          </w:p>
          <w:p w14:paraId="30FE113D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Тел.:_________________________________</w:t>
            </w:r>
          </w:p>
          <w:p w14:paraId="1DE83052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</w:p>
          <w:p w14:paraId="6F92877D" w14:textId="77777777" w:rsidR="00B5494B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</w:p>
          <w:p w14:paraId="2AC824E6" w14:textId="77777777" w:rsidR="00B5494B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___________________</w:t>
            </w:r>
            <w:r>
              <w:t>/_________________</w:t>
            </w:r>
          </w:p>
          <w:p w14:paraId="5B3C525C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>
              <w:t>м.п.</w:t>
            </w:r>
          </w:p>
          <w:p w14:paraId="34308637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jc w:val="both"/>
              <w:rPr>
                <w:b/>
              </w:rPr>
            </w:pPr>
          </w:p>
        </w:tc>
      </w:tr>
      <w:bookmarkEnd w:id="2"/>
    </w:tbl>
    <w:p w14:paraId="17CA51BE" w14:textId="77777777" w:rsidR="001A3955" w:rsidRDefault="001A3955" w:rsidP="00662DFF">
      <w:pPr>
        <w:shd w:val="clear" w:color="auto" w:fill="FFFFFF"/>
        <w:tabs>
          <w:tab w:val="left" w:pos="7755"/>
        </w:tabs>
        <w:spacing w:beforeAutospacing="1"/>
        <w:jc w:val="right"/>
        <w:rPr>
          <w:bCs/>
          <w:lang w:eastAsia="ru-RU"/>
        </w:rPr>
      </w:pPr>
    </w:p>
    <w:p w14:paraId="56198B12" w14:textId="4CEF6A35" w:rsidR="00B5494B" w:rsidRPr="00A35D3E" w:rsidRDefault="00B5494B" w:rsidP="00662DFF">
      <w:pPr>
        <w:shd w:val="clear" w:color="auto" w:fill="FFFFFF"/>
        <w:tabs>
          <w:tab w:val="left" w:pos="7755"/>
        </w:tabs>
        <w:spacing w:beforeAutospacing="1"/>
        <w:jc w:val="right"/>
        <w:rPr>
          <w:bCs/>
          <w:lang w:eastAsia="ru-RU"/>
        </w:rPr>
      </w:pPr>
      <w:r w:rsidRPr="00A35D3E">
        <w:rPr>
          <w:bCs/>
          <w:lang w:eastAsia="ru-RU"/>
        </w:rPr>
        <w:lastRenderedPageBreak/>
        <w:t>Приложение № 1- Форма</w:t>
      </w:r>
      <w:r w:rsidRPr="00A35D3E">
        <w:t xml:space="preserve"> </w:t>
      </w:r>
      <w:r w:rsidRPr="00A35D3E">
        <w:rPr>
          <w:bCs/>
          <w:lang w:eastAsia="ru-RU"/>
        </w:rPr>
        <w:t>Отчета Субагента</w:t>
      </w:r>
    </w:p>
    <w:p w14:paraId="2CF9096E" w14:textId="77777777" w:rsidR="00B5494B" w:rsidRPr="00A35D3E" w:rsidRDefault="00B5494B" w:rsidP="00B5494B">
      <w:pPr>
        <w:shd w:val="clear" w:color="auto" w:fill="FFFFFF"/>
        <w:jc w:val="right"/>
        <w:rPr>
          <w:lang w:eastAsia="ru-RU"/>
        </w:rPr>
      </w:pPr>
    </w:p>
    <w:p w14:paraId="68EB9D45" w14:textId="77777777" w:rsidR="00B5494B" w:rsidRPr="00A35D3E" w:rsidRDefault="00B5494B" w:rsidP="00B5494B">
      <w:pPr>
        <w:shd w:val="clear" w:color="auto" w:fill="FFFFFF"/>
        <w:jc w:val="right"/>
        <w:rPr>
          <w:bCs/>
          <w:iCs/>
          <w:lang w:eastAsia="ru-RU"/>
        </w:rPr>
      </w:pPr>
      <w:r w:rsidRPr="00A35D3E">
        <w:rPr>
          <w:bCs/>
          <w:iCs/>
          <w:lang w:eastAsia="ru-RU"/>
        </w:rPr>
        <w:t>к Субагентскому договору № _______ от «___» _____________ 2025 года</w:t>
      </w:r>
    </w:p>
    <w:p w14:paraId="31FD57E1" w14:textId="77777777" w:rsidR="00B5494B" w:rsidRPr="00A35D3E" w:rsidRDefault="00B5494B" w:rsidP="00B5494B">
      <w:pPr>
        <w:shd w:val="clear" w:color="auto" w:fill="FFFFFF"/>
        <w:spacing w:beforeAutospacing="1"/>
        <w:jc w:val="center"/>
        <w:rPr>
          <w:lang w:eastAsia="ru-RU"/>
        </w:rPr>
      </w:pPr>
      <w:r w:rsidRPr="00A35D3E">
        <w:rPr>
          <w:lang w:eastAsia="ru-RU"/>
        </w:rPr>
        <w:t>Отчет Субагента №____ от _____________</w:t>
      </w:r>
    </w:p>
    <w:p w14:paraId="5F211739" w14:textId="77777777" w:rsidR="00B5494B" w:rsidRPr="00A35D3E" w:rsidRDefault="00B5494B" w:rsidP="00B5494B">
      <w:pPr>
        <w:shd w:val="clear" w:color="auto" w:fill="FFFFFF"/>
        <w:spacing w:beforeAutospacing="1"/>
        <w:rPr>
          <w:lang w:eastAsia="ru-RU"/>
        </w:rPr>
      </w:pPr>
    </w:p>
    <w:tbl>
      <w:tblPr>
        <w:tblStyle w:val="2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1251"/>
        <w:gridCol w:w="1017"/>
        <w:gridCol w:w="776"/>
        <w:gridCol w:w="1419"/>
        <w:gridCol w:w="992"/>
        <w:gridCol w:w="1774"/>
        <w:gridCol w:w="1276"/>
        <w:gridCol w:w="1985"/>
      </w:tblGrid>
      <w:tr w:rsidR="00B5494B" w:rsidRPr="00A35D3E" w14:paraId="04E5D050" w14:textId="77777777" w:rsidTr="00550307">
        <w:tc>
          <w:tcPr>
            <w:tcW w:w="568" w:type="dxa"/>
            <w:vAlign w:val="center"/>
          </w:tcPr>
          <w:p w14:paraId="1384C04C" w14:textId="77777777" w:rsidR="00B5494B" w:rsidRPr="00A35D3E" w:rsidRDefault="00B5494B" w:rsidP="00550307">
            <w:pPr>
              <w:spacing w:beforeAutospacing="1"/>
              <w:jc w:val="center"/>
            </w:pPr>
            <w:r w:rsidRPr="00A35D3E">
              <w:rPr>
                <w:bCs/>
                <w:i/>
                <w:iCs/>
              </w:rPr>
              <w:t>№ п/п</w:t>
            </w:r>
          </w:p>
        </w:tc>
        <w:tc>
          <w:tcPr>
            <w:tcW w:w="1251" w:type="dxa"/>
            <w:vAlign w:val="center"/>
          </w:tcPr>
          <w:p w14:paraId="66D1EE3C" w14:textId="77777777" w:rsidR="00B5494B" w:rsidRPr="00A35D3E" w:rsidRDefault="00B5494B" w:rsidP="00550307">
            <w:pPr>
              <w:spacing w:beforeAutospacing="1"/>
              <w:jc w:val="center"/>
            </w:pPr>
            <w:r w:rsidRPr="00A35D3E">
              <w:rPr>
                <w:bCs/>
                <w:i/>
                <w:iCs/>
              </w:rPr>
              <w:t>Объект</w:t>
            </w:r>
          </w:p>
        </w:tc>
        <w:tc>
          <w:tcPr>
            <w:tcW w:w="1017" w:type="dxa"/>
            <w:vAlign w:val="center"/>
          </w:tcPr>
          <w:p w14:paraId="1EAD70B4" w14:textId="77777777" w:rsidR="00B5494B" w:rsidRPr="00A35D3E" w:rsidRDefault="00B5494B" w:rsidP="00550307">
            <w:pPr>
              <w:spacing w:beforeAutospacing="1"/>
              <w:jc w:val="center"/>
            </w:pPr>
            <w:r w:rsidRPr="00A35D3E">
              <w:rPr>
                <w:bCs/>
                <w:i/>
                <w:iCs/>
              </w:rPr>
              <w:t>Литер</w:t>
            </w:r>
          </w:p>
        </w:tc>
        <w:tc>
          <w:tcPr>
            <w:tcW w:w="776" w:type="dxa"/>
            <w:vAlign w:val="center"/>
          </w:tcPr>
          <w:p w14:paraId="7EC97B5C" w14:textId="77777777" w:rsidR="00B5494B" w:rsidRPr="00A35D3E" w:rsidRDefault="00B5494B" w:rsidP="00550307">
            <w:pPr>
              <w:spacing w:beforeAutospacing="1"/>
              <w:jc w:val="center"/>
            </w:pPr>
            <w:r w:rsidRPr="00A35D3E">
              <w:rPr>
                <w:bCs/>
                <w:i/>
                <w:iCs/>
              </w:rPr>
              <w:t>№ кв.</w:t>
            </w:r>
          </w:p>
        </w:tc>
        <w:tc>
          <w:tcPr>
            <w:tcW w:w="1419" w:type="dxa"/>
            <w:vAlign w:val="center"/>
          </w:tcPr>
          <w:p w14:paraId="128E6DB0" w14:textId="77777777" w:rsidR="00B5494B" w:rsidRPr="00A35D3E" w:rsidRDefault="00B5494B" w:rsidP="00550307">
            <w:pPr>
              <w:spacing w:beforeAutospacing="1"/>
              <w:jc w:val="center"/>
            </w:pPr>
            <w:r w:rsidRPr="00A35D3E">
              <w:rPr>
                <w:bCs/>
                <w:i/>
                <w:iCs/>
              </w:rPr>
              <w:t>Клиент (Дольщик, покупатель и т.д.)</w:t>
            </w:r>
          </w:p>
        </w:tc>
        <w:tc>
          <w:tcPr>
            <w:tcW w:w="992" w:type="dxa"/>
            <w:vAlign w:val="center"/>
          </w:tcPr>
          <w:p w14:paraId="7D12B6C0" w14:textId="77777777" w:rsidR="00B5494B" w:rsidRPr="00A35D3E" w:rsidRDefault="00B5494B" w:rsidP="00550307">
            <w:pPr>
              <w:spacing w:beforeAutospacing="1"/>
              <w:jc w:val="center"/>
            </w:pPr>
            <w:r w:rsidRPr="00A35D3E">
              <w:rPr>
                <w:bCs/>
                <w:i/>
                <w:iCs/>
              </w:rPr>
              <w:t>Номер и дата договора</w:t>
            </w:r>
          </w:p>
        </w:tc>
        <w:tc>
          <w:tcPr>
            <w:tcW w:w="1774" w:type="dxa"/>
            <w:vAlign w:val="center"/>
          </w:tcPr>
          <w:p w14:paraId="51F9DE55" w14:textId="77777777" w:rsidR="00B5494B" w:rsidRPr="00A35D3E" w:rsidRDefault="00B5494B" w:rsidP="00550307">
            <w:pPr>
              <w:jc w:val="center"/>
              <w:rPr>
                <w:bCs/>
                <w:i/>
                <w:iCs/>
              </w:rPr>
            </w:pPr>
            <w:r w:rsidRPr="00A35D3E">
              <w:rPr>
                <w:bCs/>
                <w:i/>
                <w:iCs/>
              </w:rPr>
              <w:t>Сумма договора, руб.</w:t>
            </w:r>
          </w:p>
        </w:tc>
        <w:tc>
          <w:tcPr>
            <w:tcW w:w="1276" w:type="dxa"/>
          </w:tcPr>
          <w:p w14:paraId="79D34302" w14:textId="77777777" w:rsidR="00B5494B" w:rsidRPr="00A35D3E" w:rsidRDefault="00B5494B" w:rsidP="00550307">
            <w:pPr>
              <w:spacing w:beforeAutospacing="1"/>
              <w:jc w:val="center"/>
              <w:rPr>
                <w:bCs/>
                <w:i/>
                <w:iCs/>
              </w:rPr>
            </w:pPr>
            <w:r w:rsidRPr="00A35D3E">
              <w:rPr>
                <w:bCs/>
                <w:i/>
                <w:iCs/>
              </w:rPr>
              <w:t>Сумма НДС</w:t>
            </w:r>
          </w:p>
        </w:tc>
        <w:tc>
          <w:tcPr>
            <w:tcW w:w="1985" w:type="dxa"/>
          </w:tcPr>
          <w:p w14:paraId="38BEA5A7" w14:textId="77777777" w:rsidR="00B5494B" w:rsidRPr="00A35D3E" w:rsidRDefault="00B5494B" w:rsidP="00550307">
            <w:pPr>
              <w:spacing w:beforeAutospacing="1"/>
              <w:jc w:val="center"/>
              <w:rPr>
                <w:bCs/>
                <w:i/>
                <w:iCs/>
              </w:rPr>
            </w:pPr>
            <w:r w:rsidRPr="00A35D3E">
              <w:rPr>
                <w:bCs/>
                <w:i/>
                <w:iCs/>
              </w:rPr>
              <w:t>Вознаграждение субагента, руб., в том числе НДС</w:t>
            </w:r>
          </w:p>
        </w:tc>
      </w:tr>
      <w:tr w:rsidR="00B5494B" w:rsidRPr="00A35D3E" w14:paraId="36675C63" w14:textId="77777777" w:rsidTr="00550307">
        <w:tc>
          <w:tcPr>
            <w:tcW w:w="568" w:type="dxa"/>
          </w:tcPr>
          <w:p w14:paraId="7F753BF7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251" w:type="dxa"/>
          </w:tcPr>
          <w:p w14:paraId="4F8A67B1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017" w:type="dxa"/>
          </w:tcPr>
          <w:p w14:paraId="0BB8DFF9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776" w:type="dxa"/>
          </w:tcPr>
          <w:p w14:paraId="4E7511CC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419" w:type="dxa"/>
          </w:tcPr>
          <w:p w14:paraId="7C389DBE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992" w:type="dxa"/>
          </w:tcPr>
          <w:p w14:paraId="23086BAD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774" w:type="dxa"/>
          </w:tcPr>
          <w:p w14:paraId="151783D2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276" w:type="dxa"/>
          </w:tcPr>
          <w:p w14:paraId="4228DD11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985" w:type="dxa"/>
          </w:tcPr>
          <w:p w14:paraId="34B59D7C" w14:textId="77777777" w:rsidR="00B5494B" w:rsidRPr="00A35D3E" w:rsidRDefault="00B5494B" w:rsidP="00550307">
            <w:pPr>
              <w:spacing w:beforeAutospacing="1"/>
            </w:pPr>
          </w:p>
        </w:tc>
      </w:tr>
      <w:tr w:rsidR="00B5494B" w:rsidRPr="00A35D3E" w14:paraId="250B56B1" w14:textId="77777777" w:rsidTr="00550307">
        <w:tc>
          <w:tcPr>
            <w:tcW w:w="568" w:type="dxa"/>
          </w:tcPr>
          <w:p w14:paraId="3650209A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251" w:type="dxa"/>
          </w:tcPr>
          <w:p w14:paraId="3AFF773B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017" w:type="dxa"/>
          </w:tcPr>
          <w:p w14:paraId="758DF09E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776" w:type="dxa"/>
          </w:tcPr>
          <w:p w14:paraId="6154C399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419" w:type="dxa"/>
          </w:tcPr>
          <w:p w14:paraId="0BE0BB7F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992" w:type="dxa"/>
          </w:tcPr>
          <w:p w14:paraId="4785B4BA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774" w:type="dxa"/>
          </w:tcPr>
          <w:p w14:paraId="6F73293F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276" w:type="dxa"/>
          </w:tcPr>
          <w:p w14:paraId="30024262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985" w:type="dxa"/>
          </w:tcPr>
          <w:p w14:paraId="61B9840A" w14:textId="77777777" w:rsidR="00B5494B" w:rsidRPr="00A35D3E" w:rsidRDefault="00B5494B" w:rsidP="00550307">
            <w:pPr>
              <w:spacing w:beforeAutospacing="1"/>
            </w:pPr>
          </w:p>
        </w:tc>
      </w:tr>
      <w:tr w:rsidR="00B5494B" w:rsidRPr="00A35D3E" w14:paraId="15F53712" w14:textId="77777777" w:rsidTr="00550307">
        <w:tc>
          <w:tcPr>
            <w:tcW w:w="568" w:type="dxa"/>
          </w:tcPr>
          <w:p w14:paraId="3F097CB9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251" w:type="dxa"/>
          </w:tcPr>
          <w:p w14:paraId="6A02966D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017" w:type="dxa"/>
          </w:tcPr>
          <w:p w14:paraId="0051CFE8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776" w:type="dxa"/>
          </w:tcPr>
          <w:p w14:paraId="5DA1B7DE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419" w:type="dxa"/>
          </w:tcPr>
          <w:p w14:paraId="2017AF85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992" w:type="dxa"/>
          </w:tcPr>
          <w:p w14:paraId="47B54A72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774" w:type="dxa"/>
          </w:tcPr>
          <w:p w14:paraId="10F5DC0C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276" w:type="dxa"/>
          </w:tcPr>
          <w:p w14:paraId="430769AA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985" w:type="dxa"/>
          </w:tcPr>
          <w:p w14:paraId="0E6D662B" w14:textId="77777777" w:rsidR="00B5494B" w:rsidRPr="00A35D3E" w:rsidRDefault="00B5494B" w:rsidP="00550307">
            <w:pPr>
              <w:spacing w:beforeAutospacing="1"/>
            </w:pPr>
          </w:p>
        </w:tc>
      </w:tr>
      <w:tr w:rsidR="00B5494B" w:rsidRPr="00A35D3E" w14:paraId="07548202" w14:textId="77777777" w:rsidTr="00550307">
        <w:tc>
          <w:tcPr>
            <w:tcW w:w="568" w:type="dxa"/>
          </w:tcPr>
          <w:p w14:paraId="7B4E70E5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251" w:type="dxa"/>
          </w:tcPr>
          <w:p w14:paraId="0B4E0CB6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017" w:type="dxa"/>
          </w:tcPr>
          <w:p w14:paraId="4C4A5DFC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776" w:type="dxa"/>
          </w:tcPr>
          <w:p w14:paraId="5C046B68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419" w:type="dxa"/>
          </w:tcPr>
          <w:p w14:paraId="30994CF9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992" w:type="dxa"/>
          </w:tcPr>
          <w:p w14:paraId="042ABE48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774" w:type="dxa"/>
          </w:tcPr>
          <w:p w14:paraId="76D2911E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276" w:type="dxa"/>
          </w:tcPr>
          <w:p w14:paraId="07161840" w14:textId="77777777" w:rsidR="00B5494B" w:rsidRPr="00A35D3E" w:rsidRDefault="00B5494B" w:rsidP="00550307">
            <w:pPr>
              <w:spacing w:beforeAutospacing="1"/>
            </w:pPr>
          </w:p>
        </w:tc>
        <w:tc>
          <w:tcPr>
            <w:tcW w:w="1985" w:type="dxa"/>
          </w:tcPr>
          <w:p w14:paraId="75ACF589" w14:textId="77777777" w:rsidR="00B5494B" w:rsidRPr="00A35D3E" w:rsidRDefault="00B5494B" w:rsidP="00550307">
            <w:pPr>
              <w:spacing w:beforeAutospacing="1"/>
            </w:pPr>
          </w:p>
        </w:tc>
      </w:tr>
    </w:tbl>
    <w:p w14:paraId="500C364E" w14:textId="77777777" w:rsidR="00B5494B" w:rsidRPr="00A35D3E" w:rsidRDefault="00B5494B" w:rsidP="00B5494B">
      <w:pPr>
        <w:shd w:val="clear" w:color="auto" w:fill="FFFFFF"/>
        <w:spacing w:beforeAutospacing="1"/>
        <w:rPr>
          <w:lang w:eastAsia="ru-RU"/>
        </w:rPr>
      </w:pPr>
    </w:p>
    <w:p w14:paraId="7F8C3549" w14:textId="77777777" w:rsidR="00B5494B" w:rsidRPr="00A35D3E" w:rsidRDefault="00B5494B" w:rsidP="00B5494B">
      <w:pPr>
        <w:shd w:val="clear" w:color="auto" w:fill="FFFFFF"/>
        <w:rPr>
          <w:bCs/>
          <w:lang w:eastAsia="ru-RU"/>
        </w:rPr>
      </w:pPr>
      <w:r w:rsidRPr="00A35D3E">
        <w:rPr>
          <w:bCs/>
          <w:lang w:eastAsia="ru-RU"/>
        </w:rPr>
        <w:t>Агент</w:t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  <w:t>Субагент</w:t>
      </w:r>
    </w:p>
    <w:p w14:paraId="40E52163" w14:textId="77777777" w:rsidR="00B5494B" w:rsidRPr="00A35D3E" w:rsidRDefault="00B5494B" w:rsidP="00B5494B">
      <w:pPr>
        <w:shd w:val="clear" w:color="auto" w:fill="FFFFFF"/>
        <w:rPr>
          <w:bCs/>
          <w:lang w:eastAsia="ru-RU"/>
        </w:rPr>
      </w:pPr>
      <w:r w:rsidRPr="00A35D3E">
        <w:rPr>
          <w:bCs/>
          <w:lang w:eastAsia="ru-RU"/>
        </w:rPr>
        <w:t>Директор</w:t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</w:p>
    <w:p w14:paraId="313EB426" w14:textId="77777777" w:rsidR="00B5494B" w:rsidRPr="00A35D3E" w:rsidRDefault="00B5494B" w:rsidP="00B5494B">
      <w:pPr>
        <w:shd w:val="clear" w:color="auto" w:fill="FFFFFF"/>
        <w:rPr>
          <w:bCs/>
          <w:lang w:eastAsia="ru-RU"/>
        </w:rPr>
      </w:pPr>
      <w:r w:rsidRPr="00A35D3E">
        <w:rPr>
          <w:bCs/>
          <w:lang w:eastAsia="ru-RU"/>
        </w:rPr>
        <w:t xml:space="preserve"> ___________/________________/</w:t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  <w:t>________________ / ___________/</w:t>
      </w:r>
    </w:p>
    <w:p w14:paraId="4D91DFD5" w14:textId="77777777" w:rsidR="00B5494B" w:rsidRPr="00A35D3E" w:rsidRDefault="00B5494B" w:rsidP="00B5494B">
      <w:pPr>
        <w:shd w:val="clear" w:color="auto" w:fill="FFFFFF"/>
        <w:rPr>
          <w:bCs/>
          <w:i/>
          <w:iCs/>
          <w:vertAlign w:val="superscript"/>
          <w:lang w:eastAsia="ru-RU"/>
        </w:rPr>
      </w:pPr>
      <w:r w:rsidRPr="00A35D3E">
        <w:rPr>
          <w:bCs/>
          <w:i/>
          <w:iCs/>
          <w:vertAlign w:val="superscript"/>
          <w:lang w:eastAsia="ru-RU"/>
        </w:rPr>
        <w:t>(подпись) (ФИО)</w:t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  <w:t>(подпись) (ФИО)</w:t>
      </w:r>
    </w:p>
    <w:p w14:paraId="7044D9E6" w14:textId="77777777" w:rsidR="00B5494B" w:rsidRPr="00A35D3E" w:rsidRDefault="00B5494B" w:rsidP="00B5494B">
      <w:pPr>
        <w:rPr>
          <w:lang w:eastAsia="ru-RU"/>
        </w:rPr>
      </w:pPr>
    </w:p>
    <w:p w14:paraId="1C683F7F" w14:textId="77777777" w:rsidR="00B5494B" w:rsidRPr="00A35D3E" w:rsidRDefault="00B5494B" w:rsidP="00B5494B">
      <w:pPr>
        <w:rPr>
          <w:lang w:eastAsia="ru-RU"/>
        </w:rPr>
      </w:pPr>
      <w:r w:rsidRPr="00A35D3E">
        <w:rPr>
          <w:lang w:eastAsia="ru-RU"/>
        </w:rPr>
        <w:t>Мп                                                                                  Мп</w:t>
      </w:r>
    </w:p>
    <w:p w14:paraId="6658B730" w14:textId="77777777" w:rsidR="00B5494B" w:rsidRPr="00A35D3E" w:rsidRDefault="00B5494B" w:rsidP="00B5494B">
      <w:pPr>
        <w:rPr>
          <w:lang w:eastAsia="ru-RU"/>
        </w:rPr>
      </w:pPr>
    </w:p>
    <w:p w14:paraId="74789449" w14:textId="77777777" w:rsidR="00B5494B" w:rsidRPr="00A35D3E" w:rsidRDefault="00B5494B" w:rsidP="00B5494B">
      <w:pPr>
        <w:rPr>
          <w:lang w:eastAsia="ru-RU"/>
        </w:rPr>
      </w:pPr>
    </w:p>
    <w:p w14:paraId="50DDAB48" w14:textId="77777777" w:rsidR="00B5494B" w:rsidRPr="00A35D3E" w:rsidRDefault="00B5494B" w:rsidP="00B5494B">
      <w:pPr>
        <w:spacing w:beforeAutospacing="1"/>
        <w:rPr>
          <w:lang w:eastAsia="ru-RU"/>
        </w:rPr>
      </w:pPr>
      <w:r w:rsidRPr="00A35D3E">
        <w:rPr>
          <w:lang w:eastAsia="ru-RU"/>
        </w:rPr>
        <w:t>С формой ознакомлены:</w:t>
      </w:r>
    </w:p>
    <w:p w14:paraId="6300BF3F" w14:textId="77777777" w:rsidR="00B5494B" w:rsidRPr="00A35D3E" w:rsidRDefault="00B5494B" w:rsidP="00B5494B"/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B5494B" w:rsidRPr="00A35D3E" w14:paraId="3B6E943A" w14:textId="77777777" w:rsidTr="00550307">
        <w:tc>
          <w:tcPr>
            <w:tcW w:w="4926" w:type="dxa"/>
            <w:shd w:val="clear" w:color="auto" w:fill="auto"/>
          </w:tcPr>
          <w:p w14:paraId="2EB5C8C7" w14:textId="77777777" w:rsidR="00B5494B" w:rsidRPr="00A35D3E" w:rsidRDefault="00B5494B" w:rsidP="00550307">
            <w:pPr>
              <w:tabs>
                <w:tab w:val="left" w:pos="993"/>
              </w:tabs>
              <w:snapToGrid w:val="0"/>
              <w:jc w:val="both"/>
            </w:pPr>
            <w:r w:rsidRPr="00A35D3E">
              <w:rPr>
                <w:b/>
              </w:rPr>
              <w:t>Агент:</w:t>
            </w:r>
          </w:p>
          <w:p w14:paraId="0EE43B8F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jc w:val="both"/>
            </w:pPr>
            <w:r w:rsidRPr="00A35D3E">
              <w:rPr>
                <w:b/>
                <w:bCs/>
              </w:rPr>
              <w:t>ООО</w:t>
            </w:r>
            <w:r w:rsidRPr="00A35D3E">
              <w:t xml:space="preserve"> </w:t>
            </w:r>
            <w:r w:rsidRPr="00A35D3E">
              <w:rPr>
                <w:b/>
                <w:bCs/>
              </w:rPr>
              <w:t>«ПАРАД ДЕВЕЛОПМЕНТ»</w:t>
            </w:r>
          </w:p>
          <w:p w14:paraId="64CD9871" w14:textId="77777777" w:rsidR="00B5494B" w:rsidRPr="00F56431" w:rsidRDefault="00B5494B" w:rsidP="00550307">
            <w:pPr>
              <w:rPr>
                <w:sz w:val="21"/>
                <w:szCs w:val="21"/>
              </w:rPr>
            </w:pPr>
            <w:r w:rsidRPr="00A35D3E">
              <w:rPr>
                <w:sz w:val="21"/>
                <w:szCs w:val="21"/>
              </w:rPr>
              <w:t xml:space="preserve">ИНН </w:t>
            </w:r>
            <w:r w:rsidRPr="005E604E">
              <w:rPr>
                <w:sz w:val="21"/>
                <w:szCs w:val="21"/>
              </w:rPr>
              <w:t>5043088986</w:t>
            </w:r>
            <w:r w:rsidRPr="00A35D3E">
              <w:rPr>
                <w:sz w:val="21"/>
                <w:szCs w:val="21"/>
              </w:rPr>
              <w:t xml:space="preserve">, КПП </w:t>
            </w:r>
            <w:r w:rsidRPr="00F56431">
              <w:rPr>
                <w:sz w:val="21"/>
                <w:szCs w:val="21"/>
              </w:rPr>
              <w:t>504301001</w:t>
            </w:r>
          </w:p>
          <w:p w14:paraId="3E5E096F" w14:textId="77777777" w:rsidR="00B5494B" w:rsidRPr="00F56431" w:rsidRDefault="00B5494B" w:rsidP="00550307">
            <w:pPr>
              <w:rPr>
                <w:sz w:val="21"/>
                <w:szCs w:val="21"/>
              </w:rPr>
            </w:pPr>
            <w:r w:rsidRPr="00F56431">
              <w:rPr>
                <w:sz w:val="21"/>
                <w:szCs w:val="21"/>
              </w:rPr>
              <w:t>ОГРН 1245000146874</w:t>
            </w:r>
          </w:p>
          <w:p w14:paraId="389CADC2" w14:textId="77777777" w:rsidR="00B5494B" w:rsidRPr="00A35D3E" w:rsidRDefault="00B5494B" w:rsidP="00550307">
            <w:pPr>
              <w:rPr>
                <w:sz w:val="21"/>
                <w:szCs w:val="21"/>
              </w:rPr>
            </w:pPr>
            <w:r w:rsidRPr="00A35D3E">
              <w:rPr>
                <w:sz w:val="21"/>
                <w:szCs w:val="21"/>
              </w:rPr>
              <w:t>Юр.адрес: 142214, Московская область, г.о. Серпухов, г. Серпухов, ул. Подольская, д. 53, этаж 2, помещ. 68</w:t>
            </w:r>
          </w:p>
          <w:p w14:paraId="6DC2BB6C" w14:textId="77777777" w:rsidR="00B5494B" w:rsidRPr="00A35D3E" w:rsidRDefault="00B5494B" w:rsidP="00550307">
            <w:pPr>
              <w:rPr>
                <w:sz w:val="21"/>
                <w:szCs w:val="21"/>
              </w:rPr>
            </w:pPr>
          </w:p>
          <w:p w14:paraId="629D172B" w14:textId="77777777" w:rsidR="00B5494B" w:rsidRPr="00A35D3E" w:rsidRDefault="00B5494B" w:rsidP="00550307">
            <w:pPr>
              <w:rPr>
                <w:sz w:val="21"/>
                <w:szCs w:val="21"/>
              </w:rPr>
            </w:pPr>
            <w:r w:rsidRPr="00A35D3E">
              <w:rPr>
                <w:sz w:val="21"/>
                <w:szCs w:val="21"/>
              </w:rPr>
              <w:t>Банковские реквизиты:</w:t>
            </w:r>
          </w:p>
          <w:p w14:paraId="3F8EAD0E" w14:textId="77777777" w:rsidR="00B5494B" w:rsidRPr="00A35D3E" w:rsidRDefault="00B5494B" w:rsidP="0055030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Банк: </w:t>
            </w:r>
            <w:r w:rsidRPr="00A35D3E">
              <w:rPr>
                <w:sz w:val="21"/>
                <w:szCs w:val="21"/>
              </w:rPr>
              <w:t>ФИЛИАЛ "ЦЕНТРАЛЬНЫЙ"</w:t>
            </w:r>
          </w:p>
          <w:p w14:paraId="5F91C328" w14:textId="77777777" w:rsidR="00B5494B" w:rsidRDefault="00B5494B" w:rsidP="00550307">
            <w:pPr>
              <w:rPr>
                <w:sz w:val="21"/>
                <w:szCs w:val="21"/>
              </w:rPr>
            </w:pPr>
            <w:r w:rsidRPr="00A35D3E">
              <w:rPr>
                <w:sz w:val="21"/>
                <w:szCs w:val="21"/>
              </w:rPr>
              <w:t>БАНКА ВТБ (ПАО)</w:t>
            </w:r>
            <w:r w:rsidRPr="00A35D3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р</w:t>
            </w:r>
            <w:r w:rsidRPr="00A35D3E">
              <w:rPr>
                <w:sz w:val="21"/>
                <w:szCs w:val="21"/>
              </w:rPr>
              <w:t>/с 40702810006080001663</w:t>
            </w:r>
          </w:p>
          <w:p w14:paraId="75F8C3E6" w14:textId="77777777" w:rsidR="00B5494B" w:rsidRPr="00A35D3E" w:rsidRDefault="00B5494B" w:rsidP="005503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A35D3E">
              <w:rPr>
                <w:sz w:val="21"/>
                <w:szCs w:val="21"/>
              </w:rPr>
              <w:t>/с 30101810145250000411</w:t>
            </w:r>
          </w:p>
          <w:p w14:paraId="63803DBF" w14:textId="77777777" w:rsidR="00B5494B" w:rsidRPr="00A35D3E" w:rsidRDefault="00B5494B" w:rsidP="00550307">
            <w:pPr>
              <w:jc w:val="both"/>
              <w:rPr>
                <w:sz w:val="21"/>
                <w:szCs w:val="21"/>
              </w:rPr>
            </w:pPr>
            <w:r w:rsidRPr="00A35D3E">
              <w:rPr>
                <w:sz w:val="21"/>
                <w:szCs w:val="21"/>
              </w:rPr>
              <w:t>БИК 044525411</w:t>
            </w:r>
          </w:p>
          <w:p w14:paraId="49CDB781" w14:textId="77777777" w:rsidR="00B5494B" w:rsidRPr="00A35D3E" w:rsidRDefault="00B5494B" w:rsidP="00550307">
            <w:r w:rsidRPr="00A35D3E">
              <w:t>Эл.почта:</w:t>
            </w:r>
            <w:r>
              <w:t xml:space="preserve"> </w:t>
            </w:r>
            <w:r w:rsidRPr="00B56ECC">
              <w:t>brokers@parade-development.ru</w:t>
            </w:r>
          </w:p>
          <w:p w14:paraId="7405B803" w14:textId="77777777" w:rsidR="00B5494B" w:rsidRPr="00A35D3E" w:rsidRDefault="00B5494B" w:rsidP="00550307">
            <w:r w:rsidRPr="00A35D3E">
              <w:t>Тел.:</w:t>
            </w:r>
            <w:r>
              <w:t xml:space="preserve"> 8 800 222 8 777</w:t>
            </w:r>
          </w:p>
          <w:p w14:paraId="1A71375D" w14:textId="77777777" w:rsidR="00B5494B" w:rsidRDefault="00B5494B" w:rsidP="00550307"/>
          <w:p w14:paraId="0465B066" w14:textId="77777777" w:rsidR="00B5494B" w:rsidRPr="00A35D3E" w:rsidRDefault="00B5494B" w:rsidP="00550307">
            <w:r w:rsidRPr="00A35D3E">
              <w:t>Директор</w:t>
            </w:r>
          </w:p>
          <w:p w14:paraId="4C2CE2B7" w14:textId="77777777" w:rsidR="00B5494B" w:rsidRPr="00A35D3E" w:rsidRDefault="00B5494B" w:rsidP="00550307"/>
          <w:p w14:paraId="71026004" w14:textId="77777777" w:rsidR="00B5494B" w:rsidRDefault="00B5494B" w:rsidP="00550307">
            <w:r w:rsidRPr="00A35D3E">
              <w:t>_______________/Комиссарова Д. В./</w:t>
            </w:r>
          </w:p>
          <w:p w14:paraId="032A7BFB" w14:textId="77777777" w:rsidR="00B5494B" w:rsidRPr="00A35D3E" w:rsidRDefault="00B5494B" w:rsidP="00550307">
            <w:r>
              <w:t>м.п.</w:t>
            </w:r>
          </w:p>
        </w:tc>
        <w:tc>
          <w:tcPr>
            <w:tcW w:w="4927" w:type="dxa"/>
            <w:shd w:val="clear" w:color="auto" w:fill="auto"/>
          </w:tcPr>
          <w:p w14:paraId="0FE30FD9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rPr>
                <w:b/>
              </w:rPr>
              <w:t>Субагент:</w:t>
            </w:r>
          </w:p>
          <w:p w14:paraId="14E3AC23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rPr>
                <w:b/>
              </w:rPr>
              <w:t>Индивидуальный предприниматель</w:t>
            </w:r>
          </w:p>
          <w:p w14:paraId="7D4F7CF3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rPr>
                <w:b/>
              </w:rPr>
              <w:t>_______________________________</w:t>
            </w:r>
          </w:p>
          <w:p w14:paraId="6D7965FE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ОГРНИП: __________________</w:t>
            </w:r>
          </w:p>
          <w:p w14:paraId="654ABAE1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ИНН: ______________</w:t>
            </w:r>
          </w:p>
          <w:p w14:paraId="7EF04272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Юридический адрес:</w:t>
            </w:r>
          </w:p>
          <w:p w14:paraId="62320127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____________________</w:t>
            </w:r>
          </w:p>
          <w:p w14:paraId="33632B2E" w14:textId="77777777" w:rsidR="00B5494B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5E604E">
              <w:t>Банковские реквизиты:</w:t>
            </w:r>
          </w:p>
          <w:p w14:paraId="7E7C60C5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Банк: ______________________________</w:t>
            </w:r>
          </w:p>
          <w:p w14:paraId="04995656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р/с:__________________________</w:t>
            </w:r>
          </w:p>
          <w:p w14:paraId="0991E2F5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к/с: _______________________________</w:t>
            </w:r>
          </w:p>
          <w:p w14:paraId="3CBC8FF2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БИК: __________________</w:t>
            </w:r>
          </w:p>
          <w:p w14:paraId="28EB0092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Эл.почта:_____________________________</w:t>
            </w:r>
          </w:p>
          <w:p w14:paraId="5A81A9B8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Тел.:_________________________________</w:t>
            </w:r>
          </w:p>
          <w:p w14:paraId="3B58D907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</w:p>
          <w:p w14:paraId="5A8AAB92" w14:textId="77777777" w:rsidR="00B5494B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</w:p>
          <w:p w14:paraId="14E4EB90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</w:p>
          <w:p w14:paraId="2D2DBFE4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</w:p>
          <w:p w14:paraId="4F2759BB" w14:textId="77777777" w:rsidR="00B5494B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 w:rsidRPr="00A35D3E">
              <w:t>___________________</w:t>
            </w:r>
            <w:r>
              <w:t>/_________________</w:t>
            </w:r>
          </w:p>
          <w:p w14:paraId="33AA34D9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</w:pPr>
            <w:r>
              <w:t>м.п.</w:t>
            </w:r>
          </w:p>
          <w:p w14:paraId="23BA4179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bCs/>
              </w:rPr>
            </w:pPr>
          </w:p>
        </w:tc>
      </w:tr>
    </w:tbl>
    <w:p w14:paraId="1C3943AC" w14:textId="77777777" w:rsidR="00B5494B" w:rsidRPr="00A35D3E" w:rsidRDefault="00B5494B" w:rsidP="00B5494B">
      <w:pPr>
        <w:rPr>
          <w:lang w:eastAsia="ru-RU"/>
        </w:rPr>
      </w:pPr>
    </w:p>
    <w:p w14:paraId="5BE5E5B7" w14:textId="77777777" w:rsidR="00B5494B" w:rsidRDefault="00B5494B" w:rsidP="00B5494B">
      <w:pPr>
        <w:shd w:val="clear" w:color="auto" w:fill="FFFFFF"/>
        <w:jc w:val="right"/>
        <w:rPr>
          <w:bCs/>
          <w:iCs/>
          <w:lang w:eastAsia="ru-RU"/>
        </w:rPr>
      </w:pPr>
    </w:p>
    <w:p w14:paraId="1DAA7B38" w14:textId="77777777" w:rsidR="00B5494B" w:rsidRDefault="00B5494B" w:rsidP="00B5494B">
      <w:pPr>
        <w:shd w:val="clear" w:color="auto" w:fill="FFFFFF"/>
        <w:jc w:val="right"/>
        <w:rPr>
          <w:bCs/>
          <w:iCs/>
          <w:lang w:eastAsia="ru-RU"/>
        </w:rPr>
      </w:pPr>
    </w:p>
    <w:p w14:paraId="3045CFBD" w14:textId="77777777" w:rsidR="00B5494B" w:rsidRDefault="00B5494B" w:rsidP="00B5494B">
      <w:pPr>
        <w:shd w:val="clear" w:color="auto" w:fill="FFFFFF"/>
        <w:jc w:val="right"/>
        <w:rPr>
          <w:bCs/>
          <w:iCs/>
          <w:lang w:eastAsia="ru-RU"/>
        </w:rPr>
      </w:pPr>
    </w:p>
    <w:p w14:paraId="013F4893" w14:textId="77777777" w:rsidR="00B5494B" w:rsidRDefault="00B5494B" w:rsidP="00B5494B">
      <w:pPr>
        <w:shd w:val="clear" w:color="auto" w:fill="FFFFFF"/>
        <w:jc w:val="right"/>
        <w:rPr>
          <w:bCs/>
          <w:iCs/>
          <w:lang w:eastAsia="ru-RU"/>
        </w:rPr>
      </w:pPr>
    </w:p>
    <w:p w14:paraId="73CFEABE" w14:textId="77777777" w:rsidR="00B5494B" w:rsidRPr="00A35D3E" w:rsidRDefault="00B5494B" w:rsidP="00B5494B">
      <w:pPr>
        <w:shd w:val="clear" w:color="auto" w:fill="FFFFFF"/>
        <w:jc w:val="right"/>
        <w:rPr>
          <w:lang w:eastAsia="ru-RU"/>
        </w:rPr>
      </w:pPr>
      <w:r w:rsidRPr="00A35D3E">
        <w:rPr>
          <w:bCs/>
          <w:iCs/>
          <w:lang w:eastAsia="ru-RU"/>
        </w:rPr>
        <w:t>Приложение № 2 – форма Акта осмотра объекта</w:t>
      </w:r>
    </w:p>
    <w:p w14:paraId="0A6D75D6" w14:textId="77777777" w:rsidR="00B5494B" w:rsidRPr="00A35D3E" w:rsidRDefault="00B5494B" w:rsidP="00B5494B">
      <w:pPr>
        <w:shd w:val="clear" w:color="auto" w:fill="FFFFFF"/>
        <w:jc w:val="right"/>
        <w:rPr>
          <w:bCs/>
          <w:iCs/>
          <w:lang w:eastAsia="ru-RU"/>
        </w:rPr>
      </w:pPr>
      <w:r w:rsidRPr="00A35D3E">
        <w:rPr>
          <w:bCs/>
          <w:iCs/>
          <w:lang w:eastAsia="ru-RU"/>
        </w:rPr>
        <w:lastRenderedPageBreak/>
        <w:t xml:space="preserve">к Субагентскому договору № _______ от «___» _____________ 2025 года </w:t>
      </w:r>
    </w:p>
    <w:p w14:paraId="244E46AB" w14:textId="77777777" w:rsidR="00B5494B" w:rsidRPr="00A35D3E" w:rsidRDefault="00B5494B" w:rsidP="00B5494B"/>
    <w:p w14:paraId="69F9E33D" w14:textId="77777777" w:rsidR="00B5494B" w:rsidRPr="00A35D3E" w:rsidRDefault="00B5494B" w:rsidP="00B5494B">
      <w:r w:rsidRPr="00A35D3E">
        <w:t xml:space="preserve">г. Москва                                                           </w:t>
      </w:r>
    </w:p>
    <w:p w14:paraId="328F8230" w14:textId="77777777" w:rsidR="00B5494B" w:rsidRPr="00A35D3E" w:rsidRDefault="00B5494B" w:rsidP="00B5494B">
      <w:pPr>
        <w:jc w:val="center"/>
      </w:pPr>
      <w:r w:rsidRPr="00A35D3E">
        <w:rPr>
          <w:bCs/>
        </w:rPr>
        <w:t>Акт осмотра объекта</w:t>
      </w:r>
    </w:p>
    <w:p w14:paraId="46823BE9" w14:textId="77777777" w:rsidR="00B5494B" w:rsidRPr="00A35D3E" w:rsidRDefault="00B5494B" w:rsidP="00B5494B">
      <w:r w:rsidRPr="00A35D3E">
        <w:t>_______________ (дата) _______________ (время)</w:t>
      </w:r>
    </w:p>
    <w:tbl>
      <w:tblPr>
        <w:tblW w:w="9159" w:type="dxa"/>
        <w:tblLayout w:type="fixed"/>
        <w:tblLook w:val="0000" w:firstRow="0" w:lastRow="0" w:firstColumn="0" w:lastColumn="0" w:noHBand="0" w:noVBand="0"/>
      </w:tblPr>
      <w:tblGrid>
        <w:gridCol w:w="1833"/>
        <w:gridCol w:w="770"/>
        <w:gridCol w:w="1235"/>
        <w:gridCol w:w="764"/>
        <w:gridCol w:w="1431"/>
        <w:gridCol w:w="716"/>
        <w:gridCol w:w="1765"/>
        <w:gridCol w:w="605"/>
        <w:gridCol w:w="40"/>
      </w:tblGrid>
      <w:tr w:rsidR="00B5494B" w:rsidRPr="00A35D3E" w14:paraId="19D9A84A" w14:textId="77777777" w:rsidTr="00550307">
        <w:trPr>
          <w:trHeight w:val="635"/>
        </w:trPr>
        <w:tc>
          <w:tcPr>
            <w:tcW w:w="9158" w:type="dxa"/>
            <w:gridSpan w:val="9"/>
            <w:shd w:val="clear" w:color="auto" w:fill="auto"/>
          </w:tcPr>
          <w:p w14:paraId="0D4136A2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b/>
                <w:bCs/>
                <w:lang w:eastAsia="ru-RU"/>
              </w:rPr>
              <w:t>Место проведения встречи:</w:t>
            </w:r>
          </w:p>
        </w:tc>
      </w:tr>
      <w:tr w:rsidR="00B5494B" w:rsidRPr="00A35D3E" w14:paraId="39BD335F" w14:textId="77777777" w:rsidTr="00550307">
        <w:trPr>
          <w:trHeight w:val="635"/>
        </w:trPr>
        <w:tc>
          <w:tcPr>
            <w:tcW w:w="1841" w:type="dxa"/>
            <w:shd w:val="clear" w:color="auto" w:fill="auto"/>
          </w:tcPr>
          <w:p w14:paraId="4E19E4A4" w14:textId="77777777" w:rsidR="00B5494B" w:rsidRPr="00A35D3E" w:rsidRDefault="00B5494B" w:rsidP="00550307">
            <w:pPr>
              <w:jc w:val="both"/>
              <w:rPr>
                <w:lang w:eastAsia="ru-RU"/>
              </w:rPr>
            </w:pPr>
            <w:r w:rsidRPr="00A35D3E">
              <w:rPr>
                <w:lang w:eastAsia="ru-RU"/>
              </w:rPr>
              <w:t>СИТИ</w:t>
            </w:r>
          </w:p>
          <w:p w14:paraId="5265458A" w14:textId="77777777" w:rsidR="00B5494B" w:rsidRPr="00A35D3E" w:rsidRDefault="00B5494B" w:rsidP="00550307">
            <w:pPr>
              <w:jc w:val="both"/>
              <w:rPr>
                <w:lang w:eastAsia="ru-RU"/>
              </w:rPr>
            </w:pPr>
            <w:r w:rsidRPr="00A35D3E">
              <w:rPr>
                <w:lang w:eastAsia="ru-RU"/>
              </w:rPr>
              <w:t>СТРОГИНО</w:t>
            </w:r>
          </w:p>
          <w:p w14:paraId="1229906F" w14:textId="77777777" w:rsidR="00B5494B" w:rsidRPr="00A35D3E" w:rsidRDefault="00B5494B" w:rsidP="00550307">
            <w:pPr>
              <w:jc w:val="both"/>
              <w:rPr>
                <w:lang w:eastAsia="ru-RU"/>
              </w:rPr>
            </w:pPr>
          </w:p>
          <w:p w14:paraId="5F96A8DF" w14:textId="77777777" w:rsidR="00B5494B" w:rsidRPr="00A35D3E" w:rsidRDefault="00B5494B" w:rsidP="00550307">
            <w:pPr>
              <w:jc w:val="both"/>
              <w:rPr>
                <w:lang w:eastAsia="ru-RU"/>
              </w:rPr>
            </w:pPr>
          </w:p>
          <w:p w14:paraId="31D955D8" w14:textId="77777777" w:rsidR="00B5494B" w:rsidRPr="00A35D3E" w:rsidRDefault="00B5494B" w:rsidP="00550307">
            <w:pPr>
              <w:jc w:val="both"/>
              <w:rPr>
                <w:lang w:eastAsia="ru-RU"/>
              </w:rPr>
            </w:pPr>
            <w:r w:rsidRPr="00A35D3E">
              <w:rPr>
                <w:lang w:eastAsia="ru-RU"/>
              </w:rPr>
              <w:t>____________</w:t>
            </w:r>
          </w:p>
        </w:tc>
        <w:tc>
          <w:tcPr>
            <w:tcW w:w="772" w:type="dxa"/>
            <w:shd w:val="clear" w:color="auto" w:fill="auto"/>
          </w:tcPr>
          <w:p w14:paraId="79BF0958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noProof/>
                <w:lang w:eastAsia="ru-RU"/>
              </w:rPr>
              <mc:AlternateContent>
                <mc:Choice Requires="wps">
                  <w:drawing>
                    <wp:anchor distT="6985" distB="5715" distL="6350" distR="6350" simplePos="0" relativeHeight="251659264" behindDoc="0" locked="0" layoutInCell="1" allowOverlap="1" wp14:anchorId="6D1C1DFD" wp14:editId="6AB7736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323850" cy="295275"/>
                      <wp:effectExtent l="6350" t="6985" r="6350" b="5715"/>
                      <wp:wrapNone/>
                      <wp:docPr id="1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701">
                                <a:solidFill>
                                  <a:srgbClr val="2F528F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64C1D" id="Прямоугольник 18" o:spid="_x0000_s1026" style="position:absolute;margin-left:-.45pt;margin-top:.6pt;width:25.5pt;height:23.25pt;z-index:251659264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" fillcolor="#dae3f3" strokecolor="#2f528f" strokeweight=".35281mm"/>
                  </w:pict>
                </mc:Fallback>
              </mc:AlternateContent>
            </w:r>
            <w:r w:rsidRPr="00A35D3E">
              <w:rPr>
                <w:noProof/>
                <w:lang w:eastAsia="ru-RU"/>
              </w:rPr>
              <w:drawing>
                <wp:inline distT="0" distB="0" distL="0" distR="0" wp14:anchorId="1AD370C4" wp14:editId="3C99DF14">
                  <wp:extent cx="335280" cy="304800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D678EB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</w:p>
          <w:p w14:paraId="2EE9A444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noProof/>
                <w:lang w:eastAsia="ru-RU"/>
              </w:rPr>
              <mc:AlternateContent>
                <mc:Choice Requires="wps">
                  <w:drawing>
                    <wp:anchor distT="6985" distB="5715" distL="6350" distR="6350" simplePos="0" relativeHeight="251664384" behindDoc="0" locked="0" layoutInCell="1" allowOverlap="1" wp14:anchorId="760FCDDE" wp14:editId="5759A20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15240</wp:posOffset>
                      </wp:positionV>
                      <wp:extent cx="323850" cy="295275"/>
                      <wp:effectExtent l="6350" t="6985" r="6350" b="5715"/>
                      <wp:wrapNone/>
                      <wp:docPr id="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701">
                                <a:solidFill>
                                  <a:srgbClr val="2F528F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C10E9F" id="Прямоугольник 18" o:spid="_x0000_s1026" style="position:absolute;margin-left:-.15pt;margin-top:1.2pt;width:25.5pt;height:23.25pt;z-index:251664384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" fillcolor="#dae3f3" strokecolor="#2f528f" strokeweight=".35281mm"/>
                  </w:pict>
                </mc:Fallback>
              </mc:AlternateContent>
            </w:r>
          </w:p>
        </w:tc>
        <w:tc>
          <w:tcPr>
            <w:tcW w:w="1240" w:type="dxa"/>
            <w:shd w:val="clear" w:color="auto" w:fill="auto"/>
          </w:tcPr>
          <w:p w14:paraId="544F96D3" w14:textId="77777777" w:rsidR="00B5494B" w:rsidRPr="00A35D3E" w:rsidRDefault="00B5494B" w:rsidP="00550307">
            <w:pPr>
              <w:spacing w:beforeAutospacing="1"/>
              <w:jc w:val="both"/>
              <w:rPr>
                <w:lang w:val="en-US" w:eastAsia="ru-RU"/>
              </w:rPr>
            </w:pPr>
          </w:p>
          <w:p w14:paraId="0C59F97E" w14:textId="77777777" w:rsidR="00B5494B" w:rsidRPr="00A35D3E" w:rsidRDefault="00B5494B" w:rsidP="00550307">
            <w:pPr>
              <w:spacing w:beforeAutospacing="1"/>
              <w:jc w:val="both"/>
              <w:rPr>
                <w:lang w:val="en-US" w:eastAsia="ru-RU"/>
              </w:rPr>
            </w:pPr>
          </w:p>
          <w:p w14:paraId="72C50C45" w14:textId="77777777" w:rsidR="00B5494B" w:rsidRPr="00A35D3E" w:rsidRDefault="00B5494B" w:rsidP="00550307">
            <w:pPr>
              <w:spacing w:beforeAutospacing="1"/>
              <w:jc w:val="both"/>
              <w:rPr>
                <w:lang w:val="en-US" w:eastAsia="ru-RU"/>
              </w:rPr>
            </w:pPr>
          </w:p>
          <w:p w14:paraId="0C74A76F" w14:textId="77777777" w:rsidR="00B5494B" w:rsidRPr="00A35D3E" w:rsidRDefault="00B5494B" w:rsidP="00550307">
            <w:pPr>
              <w:spacing w:beforeAutospacing="1"/>
              <w:jc w:val="both"/>
              <w:rPr>
                <w:lang w:val="en-US" w:eastAsia="ru-RU"/>
              </w:rPr>
            </w:pPr>
          </w:p>
        </w:tc>
        <w:tc>
          <w:tcPr>
            <w:tcW w:w="766" w:type="dxa"/>
            <w:shd w:val="clear" w:color="auto" w:fill="auto"/>
          </w:tcPr>
          <w:p w14:paraId="7248043E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14:paraId="4FD7C432" w14:textId="77777777" w:rsidR="00B5494B" w:rsidRPr="00A35D3E" w:rsidRDefault="00B5494B" w:rsidP="00550307">
            <w:pPr>
              <w:spacing w:beforeAutospacing="1"/>
              <w:jc w:val="both"/>
              <w:rPr>
                <w:lang w:val="en-US" w:eastAsia="ru-RU"/>
              </w:rPr>
            </w:pPr>
          </w:p>
        </w:tc>
        <w:tc>
          <w:tcPr>
            <w:tcW w:w="718" w:type="dxa"/>
            <w:shd w:val="clear" w:color="auto" w:fill="auto"/>
          </w:tcPr>
          <w:p w14:paraId="238E8DCE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</w:p>
        </w:tc>
        <w:tc>
          <w:tcPr>
            <w:tcW w:w="1772" w:type="dxa"/>
            <w:shd w:val="clear" w:color="auto" w:fill="auto"/>
          </w:tcPr>
          <w:p w14:paraId="2EE2D0EF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</w:p>
        </w:tc>
        <w:tc>
          <w:tcPr>
            <w:tcW w:w="607" w:type="dxa"/>
            <w:shd w:val="clear" w:color="auto" w:fill="auto"/>
          </w:tcPr>
          <w:p w14:paraId="4E762409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</w:p>
        </w:tc>
        <w:tc>
          <w:tcPr>
            <w:tcW w:w="6" w:type="dxa"/>
            <w:tcMar>
              <w:left w:w="10" w:type="dxa"/>
              <w:right w:w="10" w:type="dxa"/>
            </w:tcMar>
          </w:tcPr>
          <w:p w14:paraId="2551447D" w14:textId="77777777" w:rsidR="00B5494B" w:rsidRPr="00A35D3E" w:rsidRDefault="00B5494B" w:rsidP="00550307"/>
        </w:tc>
      </w:tr>
      <w:tr w:rsidR="00B5494B" w:rsidRPr="00A35D3E" w14:paraId="08F6880E" w14:textId="77777777" w:rsidTr="00550307">
        <w:trPr>
          <w:trHeight w:val="595"/>
        </w:trPr>
        <w:tc>
          <w:tcPr>
            <w:tcW w:w="9158" w:type="dxa"/>
            <w:gridSpan w:val="9"/>
            <w:shd w:val="clear" w:color="auto" w:fill="auto"/>
          </w:tcPr>
          <w:p w14:paraId="2A6893B0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b/>
                <w:bCs/>
                <w:lang w:eastAsia="ru-RU"/>
              </w:rPr>
              <w:t>Интересующий тип помещения:</w:t>
            </w:r>
          </w:p>
        </w:tc>
      </w:tr>
      <w:tr w:rsidR="00B5494B" w:rsidRPr="00A35D3E" w14:paraId="1E6F125B" w14:textId="77777777" w:rsidTr="00550307">
        <w:trPr>
          <w:trHeight w:val="595"/>
        </w:trPr>
        <w:tc>
          <w:tcPr>
            <w:tcW w:w="1841" w:type="dxa"/>
            <w:shd w:val="clear" w:color="auto" w:fill="auto"/>
          </w:tcPr>
          <w:p w14:paraId="74CE2EA4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lang w:eastAsia="ru-RU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14:paraId="24E03434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noProof/>
                <w:lang w:eastAsia="ru-RU"/>
              </w:rPr>
              <mc:AlternateContent>
                <mc:Choice Requires="wps">
                  <w:drawing>
                    <wp:anchor distT="6985" distB="5715" distL="6350" distR="6350" simplePos="0" relativeHeight="251660288" behindDoc="0" locked="0" layoutInCell="1" allowOverlap="1" wp14:anchorId="24AAB5D9" wp14:editId="440F199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323850" cy="295275"/>
                      <wp:effectExtent l="6350" t="6985" r="6350" b="5715"/>
                      <wp:wrapNone/>
                      <wp:docPr id="2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701">
                                <a:solidFill>
                                  <a:srgbClr val="2F528F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8F7A89" id="Прямоугольник 48" o:spid="_x0000_s1026" style="position:absolute;margin-left:-.15pt;margin-top:.6pt;width:25.5pt;height:23.25pt;z-index:251660288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" fillcolor="#dae3f3" strokecolor="#2f528f" strokeweight=".35281mm"/>
                  </w:pict>
                </mc:Fallback>
              </mc:AlternateContent>
            </w:r>
          </w:p>
        </w:tc>
        <w:tc>
          <w:tcPr>
            <w:tcW w:w="1240" w:type="dxa"/>
            <w:shd w:val="clear" w:color="auto" w:fill="auto"/>
          </w:tcPr>
          <w:p w14:paraId="483F74A6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lang w:eastAsia="ru-RU"/>
              </w:rPr>
              <w:t>Коммерция</w:t>
            </w:r>
          </w:p>
        </w:tc>
        <w:tc>
          <w:tcPr>
            <w:tcW w:w="766" w:type="dxa"/>
            <w:shd w:val="clear" w:color="auto" w:fill="auto"/>
          </w:tcPr>
          <w:p w14:paraId="456AE244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noProof/>
                <w:lang w:eastAsia="ru-RU"/>
              </w:rPr>
              <mc:AlternateContent>
                <mc:Choice Requires="wps">
                  <w:drawing>
                    <wp:anchor distT="6985" distB="5715" distL="6350" distR="6350" simplePos="0" relativeHeight="251661312" behindDoc="0" locked="0" layoutInCell="1" allowOverlap="1" wp14:anchorId="125605A2" wp14:editId="0922E5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323850" cy="295275"/>
                      <wp:effectExtent l="6350" t="6985" r="6350" b="5715"/>
                      <wp:wrapNone/>
                      <wp:docPr id="3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701">
                                <a:solidFill>
                                  <a:srgbClr val="2F528F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413C78" id="Прямоугольник 49" o:spid="_x0000_s1026" style="position:absolute;margin-left:-.5pt;margin-top:.6pt;width:25.5pt;height:23.25pt;z-index:251661312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" fillcolor="#dae3f3" strokecolor="#2f528f" strokeweight=".35281mm"/>
                  </w:pict>
                </mc:Fallback>
              </mc:AlternateContent>
            </w:r>
          </w:p>
        </w:tc>
        <w:tc>
          <w:tcPr>
            <w:tcW w:w="1436" w:type="dxa"/>
            <w:shd w:val="clear" w:color="auto" w:fill="auto"/>
          </w:tcPr>
          <w:p w14:paraId="30771C00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lang w:eastAsia="ru-RU"/>
              </w:rPr>
              <w:t>Парковка</w:t>
            </w:r>
          </w:p>
        </w:tc>
        <w:tc>
          <w:tcPr>
            <w:tcW w:w="718" w:type="dxa"/>
            <w:shd w:val="clear" w:color="auto" w:fill="auto"/>
          </w:tcPr>
          <w:p w14:paraId="647A08E9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noProof/>
                <w:lang w:eastAsia="ru-RU"/>
              </w:rPr>
              <mc:AlternateContent>
                <mc:Choice Requires="wps">
                  <w:drawing>
                    <wp:anchor distT="6985" distB="5715" distL="6350" distR="6350" simplePos="0" relativeHeight="251662336" behindDoc="0" locked="0" layoutInCell="1" allowOverlap="1" wp14:anchorId="1AD5D98A" wp14:editId="1907393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323850" cy="295275"/>
                      <wp:effectExtent l="6350" t="6985" r="6350" b="5715"/>
                      <wp:wrapNone/>
                      <wp:docPr id="4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701">
                                <a:solidFill>
                                  <a:srgbClr val="2F528F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B30D02" id="Прямоугольник 50" o:spid="_x0000_s1026" style="position:absolute;margin-left:-.45pt;margin-top:.6pt;width:25.5pt;height:23.25pt;z-index:251662336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" fillcolor="#dae3f3" strokecolor="#2f528f" strokeweight=".35281mm"/>
                  </w:pict>
                </mc:Fallback>
              </mc:AlternateContent>
            </w:r>
          </w:p>
        </w:tc>
        <w:tc>
          <w:tcPr>
            <w:tcW w:w="1772" w:type="dxa"/>
            <w:shd w:val="clear" w:color="auto" w:fill="auto"/>
          </w:tcPr>
          <w:p w14:paraId="38B4B57A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lang w:eastAsia="ru-RU"/>
              </w:rPr>
              <w:t>Апартаменты</w:t>
            </w:r>
          </w:p>
        </w:tc>
        <w:tc>
          <w:tcPr>
            <w:tcW w:w="607" w:type="dxa"/>
            <w:shd w:val="clear" w:color="auto" w:fill="auto"/>
          </w:tcPr>
          <w:p w14:paraId="07A2D334" w14:textId="77777777" w:rsidR="00B5494B" w:rsidRPr="00A35D3E" w:rsidRDefault="00B5494B" w:rsidP="00550307">
            <w:pPr>
              <w:spacing w:beforeAutospacing="1"/>
              <w:jc w:val="both"/>
              <w:rPr>
                <w:lang w:eastAsia="ru-RU"/>
              </w:rPr>
            </w:pPr>
            <w:r w:rsidRPr="00A35D3E">
              <w:rPr>
                <w:noProof/>
                <w:lang w:eastAsia="ru-RU"/>
              </w:rPr>
              <mc:AlternateContent>
                <mc:Choice Requires="wps">
                  <w:drawing>
                    <wp:anchor distT="6985" distB="5715" distL="6350" distR="6350" simplePos="0" relativeHeight="251663360" behindDoc="0" locked="0" layoutInCell="1" allowOverlap="1" wp14:anchorId="452B6BD1" wp14:editId="2DD413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323850" cy="295275"/>
                      <wp:effectExtent l="6350" t="6985" r="6350" b="5715"/>
                      <wp:wrapNone/>
                      <wp:docPr id="5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701">
                                <a:solidFill>
                                  <a:srgbClr val="2F528F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2A2579" id="Прямоугольник 51" o:spid="_x0000_s1026" style="position:absolute;margin-left:-.25pt;margin-top:.6pt;width:25.5pt;height:23.25pt;z-index:251663360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" fillcolor="#dae3f3" strokecolor="#2f528f" strokeweight=".35281mm"/>
                  </w:pict>
                </mc:Fallback>
              </mc:AlternateContent>
            </w:r>
          </w:p>
        </w:tc>
        <w:tc>
          <w:tcPr>
            <w:tcW w:w="6" w:type="dxa"/>
            <w:tcMar>
              <w:left w:w="10" w:type="dxa"/>
              <w:right w:w="10" w:type="dxa"/>
            </w:tcMar>
          </w:tcPr>
          <w:p w14:paraId="0C8D291E" w14:textId="77777777" w:rsidR="00B5494B" w:rsidRPr="00A35D3E" w:rsidRDefault="00B5494B" w:rsidP="00550307"/>
        </w:tc>
      </w:tr>
    </w:tbl>
    <w:p w14:paraId="261FF837" w14:textId="77777777" w:rsidR="00B5494B" w:rsidRPr="00A35D3E" w:rsidRDefault="00B5494B" w:rsidP="00B5494B">
      <w:pPr>
        <w:spacing w:before="145"/>
        <w:rPr>
          <w:bCs/>
        </w:rPr>
      </w:pPr>
      <w:r w:rsidRPr="00A35D3E">
        <w:rPr>
          <w:bCs/>
        </w:rPr>
        <w:t xml:space="preserve">Офис </w:t>
      </w:r>
    </w:p>
    <w:p w14:paraId="33821093" w14:textId="77777777" w:rsidR="00B5494B" w:rsidRPr="00A35D3E" w:rsidRDefault="00B5494B" w:rsidP="00B5494B">
      <w:pPr>
        <w:spacing w:before="145"/>
        <w:rPr>
          <w:b/>
          <w:bCs/>
        </w:rPr>
      </w:pPr>
      <w:r w:rsidRPr="00A35D3E">
        <w:rPr>
          <w:b/>
          <w:bCs/>
          <w:noProof/>
          <w:lang w:eastAsia="ru-RU"/>
        </w:rPr>
        <w:drawing>
          <wp:inline distT="0" distB="0" distL="0" distR="0" wp14:anchorId="3BFE23BF" wp14:editId="1FAE19F9">
            <wp:extent cx="335280" cy="3048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35D3E">
        <w:rPr>
          <w:b/>
          <w:bCs/>
        </w:rPr>
        <w:br/>
        <w:t xml:space="preserve">Дополнительная информация: </w:t>
      </w:r>
      <w:r w:rsidRPr="00A35D3E">
        <w:rPr>
          <w:i/>
          <w:iCs/>
        </w:rPr>
        <w:t>(кол-во комнат, способ оплаты, время покупки и пр.)</w:t>
      </w:r>
      <w:r w:rsidRPr="00A35D3E">
        <w:rPr>
          <w:b/>
          <w:bCs/>
        </w:rPr>
        <w:br/>
      </w:r>
      <w:r w:rsidRPr="00A35D3E">
        <w:t>__________________________________________________________________</w:t>
      </w:r>
    </w:p>
    <w:p w14:paraId="1FC2B2E4" w14:textId="77777777" w:rsidR="00B5494B" w:rsidRPr="00A35D3E" w:rsidRDefault="00B5494B" w:rsidP="00B5494B">
      <w:pPr>
        <w:spacing w:line="360" w:lineRule="auto"/>
        <w:rPr>
          <w:sz w:val="20"/>
          <w:szCs w:val="20"/>
          <w:lang w:eastAsia="ru-RU"/>
        </w:rPr>
      </w:pPr>
      <w:r w:rsidRPr="00A35D3E">
        <w:rPr>
          <w:b/>
          <w:bCs/>
          <w:color w:val="000000"/>
          <w:lang w:eastAsia="ru-RU"/>
        </w:rPr>
        <w:t>Участники осмотра:</w:t>
      </w:r>
      <w:r w:rsidRPr="00A35D3E">
        <w:rPr>
          <w:color w:val="000000"/>
          <w:lang w:eastAsia="ru-RU"/>
        </w:rPr>
        <w:br/>
        <w:t>Агентство (юр. лицо и «бренд») ________________________________________________________________________</w:t>
      </w:r>
      <w:r w:rsidRPr="00A35D3E">
        <w:rPr>
          <w:color w:val="000000"/>
          <w:lang w:eastAsia="ru-RU"/>
        </w:rPr>
        <w:br/>
        <w:t>Агент (ФИО, Телефон, подпись) ________________________________________________________________________</w:t>
      </w:r>
      <w:r w:rsidRPr="00A35D3E">
        <w:rPr>
          <w:color w:val="000000"/>
          <w:lang w:eastAsia="ru-RU"/>
        </w:rPr>
        <w:br/>
        <w:t>Менеджер (ФИО, подпись) ________________________________________________________________________</w:t>
      </w:r>
      <w:r w:rsidRPr="00A35D3E">
        <w:rPr>
          <w:color w:val="000000"/>
          <w:lang w:eastAsia="ru-RU"/>
        </w:rPr>
        <w:br/>
      </w:r>
      <w:r w:rsidRPr="00A35D3E">
        <w:rPr>
          <w:sz w:val="20"/>
          <w:szCs w:val="20"/>
          <w:lang w:eastAsia="ru-RU"/>
        </w:rPr>
        <w:t>С формой ознакомлены:</w:t>
      </w: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B5494B" w:rsidRPr="00A35D3E" w14:paraId="4148DBF9" w14:textId="77777777" w:rsidTr="00550307">
        <w:tc>
          <w:tcPr>
            <w:tcW w:w="4926" w:type="dxa"/>
            <w:shd w:val="clear" w:color="auto" w:fill="auto"/>
          </w:tcPr>
          <w:p w14:paraId="0B55A65B" w14:textId="77777777" w:rsidR="00B5494B" w:rsidRPr="005E604E" w:rsidRDefault="00B5494B" w:rsidP="00550307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b/>
                <w:sz w:val="20"/>
                <w:szCs w:val="20"/>
              </w:rPr>
              <w:t>Агент:</w:t>
            </w:r>
          </w:p>
          <w:p w14:paraId="6FDB9625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jc w:val="both"/>
              <w:rPr>
                <w:sz w:val="20"/>
                <w:szCs w:val="20"/>
              </w:rPr>
            </w:pPr>
            <w:r w:rsidRPr="005E604E">
              <w:rPr>
                <w:b/>
                <w:bCs/>
                <w:sz w:val="20"/>
                <w:szCs w:val="20"/>
              </w:rPr>
              <w:t>ООО</w:t>
            </w:r>
            <w:r w:rsidRPr="005E604E">
              <w:rPr>
                <w:sz w:val="20"/>
                <w:szCs w:val="20"/>
              </w:rPr>
              <w:t xml:space="preserve"> </w:t>
            </w:r>
            <w:r w:rsidRPr="005E604E">
              <w:rPr>
                <w:b/>
                <w:bCs/>
                <w:sz w:val="20"/>
                <w:szCs w:val="20"/>
              </w:rPr>
              <w:t>«ПАРАД ДЕВЕЛОПМЕНТ»</w:t>
            </w:r>
          </w:p>
          <w:p w14:paraId="561C0645" w14:textId="77777777" w:rsidR="00B5494B" w:rsidRPr="00F56431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 xml:space="preserve">ИНН 5043088986, КПП </w:t>
            </w:r>
            <w:r w:rsidRPr="00F56431">
              <w:rPr>
                <w:sz w:val="20"/>
                <w:szCs w:val="20"/>
              </w:rPr>
              <w:t>504301001</w:t>
            </w:r>
          </w:p>
          <w:p w14:paraId="0C297696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ОГРН 1245000146874</w:t>
            </w:r>
          </w:p>
          <w:p w14:paraId="2DB71316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Юр.адрес: 142214, Московская область, г.о. Серпухов, г. Серпухов, ул. Подольская, д. 53, этаж 2, помещ. 68</w:t>
            </w:r>
          </w:p>
          <w:p w14:paraId="63640E7A" w14:textId="77777777" w:rsidR="00B5494B" w:rsidRPr="005E604E" w:rsidRDefault="00B5494B" w:rsidP="00550307">
            <w:pPr>
              <w:rPr>
                <w:sz w:val="20"/>
                <w:szCs w:val="20"/>
              </w:rPr>
            </w:pPr>
          </w:p>
          <w:p w14:paraId="108C5635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Банковские реквизиты:</w:t>
            </w:r>
          </w:p>
          <w:p w14:paraId="72D3FAB4" w14:textId="77777777" w:rsidR="00B5494B" w:rsidRPr="005E604E" w:rsidRDefault="00B5494B" w:rsidP="00550307">
            <w:pPr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Банк: ФИЛИАЛ "ЦЕНТРАЛЬНЫЙ"</w:t>
            </w:r>
          </w:p>
          <w:p w14:paraId="4945C839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БАНКА ВТБ (ПАО)</w:t>
            </w:r>
            <w:r w:rsidRPr="005E604E">
              <w:rPr>
                <w:sz w:val="20"/>
                <w:szCs w:val="20"/>
              </w:rPr>
              <w:br/>
              <w:t>р/с 40702810006080001663</w:t>
            </w:r>
          </w:p>
          <w:p w14:paraId="151EFDDD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к/с 30101810145250000411</w:t>
            </w:r>
          </w:p>
          <w:p w14:paraId="60FDC1E1" w14:textId="77777777" w:rsidR="00B5494B" w:rsidRPr="005E604E" w:rsidRDefault="00B5494B" w:rsidP="00550307">
            <w:pPr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БИК 044525411</w:t>
            </w:r>
          </w:p>
          <w:p w14:paraId="0203B03B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Эл.почта: brokers@parade-development.ru</w:t>
            </w:r>
          </w:p>
          <w:p w14:paraId="628C7297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Тел.: 8 800 222 8 777</w:t>
            </w:r>
          </w:p>
          <w:p w14:paraId="4114FCAD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Директор</w:t>
            </w:r>
          </w:p>
          <w:p w14:paraId="5D2E3FF4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_______________/Комиссарова Д. В./</w:t>
            </w:r>
          </w:p>
          <w:p w14:paraId="52585BF1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14:paraId="22CC0066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b/>
                <w:sz w:val="20"/>
                <w:szCs w:val="20"/>
              </w:rPr>
              <w:t>Субагент:</w:t>
            </w:r>
          </w:p>
          <w:p w14:paraId="0738065A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b/>
                <w:sz w:val="20"/>
                <w:szCs w:val="20"/>
              </w:rPr>
              <w:t>Индивидуальный предприниматель</w:t>
            </w:r>
          </w:p>
          <w:p w14:paraId="0B584E24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b/>
                <w:sz w:val="20"/>
                <w:szCs w:val="20"/>
              </w:rPr>
              <w:t>_______________________________</w:t>
            </w:r>
          </w:p>
          <w:p w14:paraId="55BA6B55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ОГРНИП: __________________</w:t>
            </w:r>
          </w:p>
          <w:p w14:paraId="6BB474D1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ИНН: ______________</w:t>
            </w:r>
          </w:p>
          <w:p w14:paraId="04F26712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Юридический адрес:</w:t>
            </w:r>
          </w:p>
          <w:p w14:paraId="6268DBCD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____________________</w:t>
            </w:r>
          </w:p>
          <w:p w14:paraId="6BC54580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Банковские реквизиты:</w:t>
            </w:r>
          </w:p>
          <w:p w14:paraId="0A082D46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Банк: ______________________________</w:t>
            </w:r>
          </w:p>
          <w:p w14:paraId="76BD8DF3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р/с:__________________________</w:t>
            </w:r>
          </w:p>
          <w:p w14:paraId="60FB93F8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к/с: _______________________________</w:t>
            </w:r>
          </w:p>
          <w:p w14:paraId="2E687221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БИК: __________________</w:t>
            </w:r>
          </w:p>
          <w:p w14:paraId="77EF1814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Эл.почта:_____________________________</w:t>
            </w:r>
          </w:p>
          <w:p w14:paraId="2A7BAB08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Тел.:_________________________________</w:t>
            </w:r>
          </w:p>
          <w:p w14:paraId="655D1DCF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</w:p>
          <w:p w14:paraId="404D681D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</w:p>
          <w:p w14:paraId="749FF92C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___________________/_________________</w:t>
            </w:r>
          </w:p>
          <w:p w14:paraId="3827089E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м.п.</w:t>
            </w:r>
          </w:p>
          <w:p w14:paraId="4C826426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8B517D7" w14:textId="77777777" w:rsidR="00B5494B" w:rsidRDefault="00B5494B" w:rsidP="00B5494B">
      <w:pPr>
        <w:shd w:val="clear" w:color="auto" w:fill="FFFFFF"/>
        <w:jc w:val="right"/>
      </w:pPr>
    </w:p>
    <w:p w14:paraId="7C5470AD" w14:textId="77777777" w:rsidR="00B5494B" w:rsidRDefault="00B5494B" w:rsidP="00B5494B">
      <w:pPr>
        <w:shd w:val="clear" w:color="auto" w:fill="FFFFFF"/>
        <w:jc w:val="right"/>
      </w:pPr>
    </w:p>
    <w:p w14:paraId="45B89DBF" w14:textId="77777777" w:rsidR="00B5494B" w:rsidRDefault="00B5494B" w:rsidP="00B5494B">
      <w:pPr>
        <w:shd w:val="clear" w:color="auto" w:fill="FFFFFF"/>
        <w:jc w:val="right"/>
      </w:pPr>
    </w:p>
    <w:p w14:paraId="232BB4F4" w14:textId="4E73A61E" w:rsidR="00B5494B" w:rsidRPr="00A35D3E" w:rsidRDefault="00B5494B" w:rsidP="00B5494B">
      <w:pPr>
        <w:shd w:val="clear" w:color="auto" w:fill="FFFFFF"/>
        <w:jc w:val="right"/>
      </w:pPr>
      <w:r w:rsidRPr="00A35D3E">
        <w:lastRenderedPageBreak/>
        <w:t>Приложение № 3 – форма Акта об оказании услуг.</w:t>
      </w:r>
    </w:p>
    <w:p w14:paraId="5EC9B1C8" w14:textId="77777777" w:rsidR="00B5494B" w:rsidRPr="00A35D3E" w:rsidRDefault="00B5494B" w:rsidP="00B5494B">
      <w:pPr>
        <w:shd w:val="clear" w:color="auto" w:fill="FFFFFF"/>
        <w:jc w:val="right"/>
      </w:pPr>
      <w:r w:rsidRPr="00A35D3E">
        <w:t>к Субагентскому договору № _______ от «___» _____________ 2025 года</w:t>
      </w:r>
    </w:p>
    <w:p w14:paraId="7AB627E2" w14:textId="77777777" w:rsidR="00B5494B" w:rsidRPr="00A35D3E" w:rsidRDefault="00B5494B" w:rsidP="00B5494B">
      <w:pPr>
        <w:shd w:val="clear" w:color="auto" w:fill="FFFFFF"/>
        <w:jc w:val="center"/>
      </w:pPr>
      <w:r w:rsidRPr="00A35D3E">
        <w:t>Акт об оказании услуг</w:t>
      </w:r>
    </w:p>
    <w:p w14:paraId="39250E53" w14:textId="77777777" w:rsidR="00B5494B" w:rsidRPr="00A35D3E" w:rsidRDefault="00B5494B" w:rsidP="00B5494B">
      <w:pPr>
        <w:shd w:val="clear" w:color="auto" w:fill="FFFFFF"/>
      </w:pPr>
      <w:r w:rsidRPr="00A35D3E">
        <w:t>ООО «_________» _______________ _______________ ___________________</w:t>
      </w:r>
    </w:p>
    <w:p w14:paraId="5DA35E7E" w14:textId="77777777" w:rsidR="00B5494B" w:rsidRPr="00A35D3E" w:rsidRDefault="00B5494B" w:rsidP="00B5494B">
      <w:pPr>
        <w:shd w:val="clear" w:color="auto" w:fill="FFFFFF"/>
      </w:pPr>
      <w:r w:rsidRPr="00A35D3E">
        <w:t>Адрес: _____________________________________________________________</w:t>
      </w:r>
    </w:p>
    <w:p w14:paraId="5F6CE788" w14:textId="77777777" w:rsidR="00B5494B" w:rsidRPr="00A35D3E" w:rsidRDefault="00B5494B" w:rsidP="00B5494B">
      <w:pPr>
        <w:shd w:val="clear" w:color="auto" w:fill="FFFFFF"/>
      </w:pPr>
    </w:p>
    <w:p w14:paraId="6FFB2B7D" w14:textId="77777777" w:rsidR="00B5494B" w:rsidRPr="00A35D3E" w:rsidRDefault="00B5494B" w:rsidP="00B5494B">
      <w:pPr>
        <w:shd w:val="clear" w:color="auto" w:fill="FFFFFF"/>
        <w:jc w:val="center"/>
      </w:pPr>
      <w:r w:rsidRPr="00A35D3E">
        <w:t>Акт об оказании услуг   № _____ от ___ ______________ 202___ г.</w:t>
      </w:r>
    </w:p>
    <w:p w14:paraId="11C04782" w14:textId="77777777" w:rsidR="00B5494B" w:rsidRPr="00A35D3E" w:rsidRDefault="00B5494B" w:rsidP="00B5494B">
      <w:pPr>
        <w:shd w:val="clear" w:color="auto" w:fill="FFFFFF"/>
        <w:tabs>
          <w:tab w:val="left" w:leader="underscore" w:pos="5272"/>
        </w:tabs>
        <w:jc w:val="both"/>
      </w:pPr>
      <w:r w:rsidRPr="00A35D3E">
        <w:t xml:space="preserve">Агент: </w:t>
      </w:r>
      <w:r w:rsidRPr="00A35D3E">
        <w:rPr>
          <w:bCs/>
        </w:rPr>
        <w:t>Общество с ограниченной ответственностью «_______________»</w:t>
      </w:r>
    </w:p>
    <w:p w14:paraId="18840BB0" w14:textId="77777777" w:rsidR="00B5494B" w:rsidRPr="00A35D3E" w:rsidRDefault="00B5494B" w:rsidP="00B5494B">
      <w:pPr>
        <w:shd w:val="clear" w:color="auto" w:fill="FFFFFF"/>
      </w:pPr>
    </w:p>
    <w:tbl>
      <w:tblPr>
        <w:tblW w:w="941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34"/>
        <w:gridCol w:w="3427"/>
        <w:gridCol w:w="992"/>
        <w:gridCol w:w="993"/>
        <w:gridCol w:w="1375"/>
        <w:gridCol w:w="1695"/>
      </w:tblGrid>
      <w:tr w:rsidR="00B5494B" w:rsidRPr="00A35D3E" w14:paraId="238452B8" w14:textId="77777777" w:rsidTr="0055030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CC12107" w14:textId="77777777" w:rsidR="00B5494B" w:rsidRPr="00A35D3E" w:rsidRDefault="00B5494B" w:rsidP="00550307">
            <w:pPr>
              <w:jc w:val="center"/>
            </w:pPr>
            <w:r w:rsidRPr="00A35D3E">
              <w:rPr>
                <w:i/>
              </w:rPr>
              <w:t>№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81CC4F6" w14:textId="77777777" w:rsidR="00B5494B" w:rsidRPr="00A35D3E" w:rsidRDefault="00B5494B" w:rsidP="00550307">
            <w:pPr>
              <w:jc w:val="center"/>
            </w:pPr>
            <w:r w:rsidRPr="00A35D3E">
              <w:rPr>
                <w:i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2BCECC8" w14:textId="77777777" w:rsidR="00B5494B" w:rsidRPr="00A35D3E" w:rsidRDefault="00B5494B" w:rsidP="00550307">
            <w:pPr>
              <w:jc w:val="center"/>
            </w:pPr>
            <w:r w:rsidRPr="00A35D3E">
              <w:rPr>
                <w:i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4D47F35" w14:textId="77777777" w:rsidR="00B5494B" w:rsidRPr="00A35D3E" w:rsidRDefault="00B5494B" w:rsidP="00550307">
            <w:pPr>
              <w:tabs>
                <w:tab w:val="left" w:pos="2387"/>
              </w:tabs>
              <w:jc w:val="center"/>
            </w:pPr>
            <w:r w:rsidRPr="00A35D3E">
              <w:rPr>
                <w:i/>
              </w:rPr>
              <w:t>Кол-во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7210A31" w14:textId="77777777" w:rsidR="00B5494B" w:rsidRPr="00A35D3E" w:rsidRDefault="00B5494B" w:rsidP="00550307">
            <w:pPr>
              <w:jc w:val="center"/>
            </w:pPr>
            <w:r w:rsidRPr="00A35D3E">
              <w:rPr>
                <w:i/>
              </w:rPr>
              <w:t>Цена, руб.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90CFE4" w14:textId="77777777" w:rsidR="00B5494B" w:rsidRPr="00A35D3E" w:rsidRDefault="00B5494B" w:rsidP="00550307">
            <w:pPr>
              <w:jc w:val="center"/>
            </w:pPr>
            <w:r w:rsidRPr="00A35D3E">
              <w:rPr>
                <w:i/>
              </w:rPr>
              <w:t>Сумма, руб.</w:t>
            </w:r>
          </w:p>
        </w:tc>
      </w:tr>
      <w:tr w:rsidR="00B5494B" w:rsidRPr="00A35D3E" w14:paraId="2BE385E0" w14:textId="77777777" w:rsidTr="0055030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61E1C" w14:textId="77777777" w:rsidR="00B5494B" w:rsidRPr="00A35D3E" w:rsidRDefault="00B5494B" w:rsidP="00550307">
            <w:pPr>
              <w:jc w:val="center"/>
            </w:pPr>
            <w:r w:rsidRPr="00A35D3E">
              <w:t>1.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DD3AA" w14:textId="77777777" w:rsidR="00B5494B" w:rsidRPr="00A35D3E" w:rsidRDefault="00B5494B" w:rsidP="00550307">
            <w:r w:rsidRPr="00A35D3E">
              <w:t>Вознаграждение субагента по субагентскому договору №__ от ________ г. за поиск клиента по договору участия в долевом строительстве и/или договору купли-продажи № ___/___/____/____/202___</w:t>
            </w:r>
          </w:p>
          <w:p w14:paraId="5FCE0323" w14:textId="77777777" w:rsidR="00B5494B" w:rsidRPr="00A35D3E" w:rsidRDefault="00B5494B" w:rsidP="00550307">
            <w:r w:rsidRPr="00A35D3E">
              <w:t>от ___ ____________ 202____ г. (Дольщик/Покупатель: ФИО)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B4282" w14:textId="77777777" w:rsidR="00B5494B" w:rsidRPr="00A35D3E" w:rsidRDefault="00B5494B" w:rsidP="00550307">
            <w:pPr>
              <w:jc w:val="center"/>
            </w:pPr>
            <w:r w:rsidRPr="00A35D3E"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6B8A" w14:textId="77777777" w:rsidR="00B5494B" w:rsidRPr="00A35D3E" w:rsidRDefault="00B5494B" w:rsidP="00550307">
            <w:pPr>
              <w:jc w:val="center"/>
            </w:pPr>
            <w:r w:rsidRPr="00A35D3E"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15FC7" w14:textId="77777777" w:rsidR="00B5494B" w:rsidRPr="00A35D3E" w:rsidRDefault="00B5494B" w:rsidP="00550307">
            <w:pPr>
              <w:tabs>
                <w:tab w:val="left" w:pos="1167"/>
              </w:tabs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3C8C" w14:textId="77777777" w:rsidR="00B5494B" w:rsidRPr="00A35D3E" w:rsidRDefault="00B5494B" w:rsidP="00550307">
            <w:pPr>
              <w:jc w:val="center"/>
            </w:pPr>
          </w:p>
        </w:tc>
      </w:tr>
      <w:tr w:rsidR="00B5494B" w:rsidRPr="00A35D3E" w14:paraId="7DC557BB" w14:textId="77777777" w:rsidTr="00550307">
        <w:trPr>
          <w:trHeight w:val="238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3B2FF" w14:textId="77777777" w:rsidR="00B5494B" w:rsidRPr="00A35D3E" w:rsidRDefault="00B5494B" w:rsidP="00550307"/>
        </w:tc>
        <w:tc>
          <w:tcPr>
            <w:tcW w:w="6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6CB90" w14:textId="77777777" w:rsidR="00B5494B" w:rsidRPr="00A35D3E" w:rsidRDefault="00B5494B" w:rsidP="00550307">
            <w:pPr>
              <w:jc w:val="right"/>
            </w:pPr>
            <w:r w:rsidRPr="00A35D3E">
              <w:rPr>
                <w:i/>
              </w:rPr>
              <w:t>Итого: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0E82" w14:textId="77777777" w:rsidR="00B5494B" w:rsidRPr="00A35D3E" w:rsidRDefault="00B5494B" w:rsidP="00550307">
            <w:pPr>
              <w:rPr>
                <w:i/>
              </w:rPr>
            </w:pPr>
          </w:p>
        </w:tc>
      </w:tr>
      <w:tr w:rsidR="00B5494B" w:rsidRPr="00A35D3E" w14:paraId="111B8161" w14:textId="77777777" w:rsidTr="0055030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39E37" w14:textId="77777777" w:rsidR="00B5494B" w:rsidRPr="00A35D3E" w:rsidRDefault="00B5494B" w:rsidP="00550307">
            <w:pPr>
              <w:rPr>
                <w:i/>
              </w:rPr>
            </w:pPr>
          </w:p>
        </w:tc>
        <w:tc>
          <w:tcPr>
            <w:tcW w:w="6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9726E" w14:textId="77777777" w:rsidR="00B5494B" w:rsidRPr="00A35D3E" w:rsidRDefault="00B5494B" w:rsidP="00550307">
            <w:pPr>
              <w:jc w:val="right"/>
            </w:pPr>
            <w:r w:rsidRPr="00A35D3E">
              <w:rPr>
                <w:i/>
              </w:rPr>
              <w:t>В том числе НДС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C69E" w14:textId="77777777" w:rsidR="00B5494B" w:rsidRPr="00A35D3E" w:rsidRDefault="00B5494B" w:rsidP="00550307">
            <w:pPr>
              <w:jc w:val="center"/>
            </w:pPr>
            <w:r w:rsidRPr="00A35D3E">
              <w:t>-</w:t>
            </w:r>
          </w:p>
        </w:tc>
      </w:tr>
      <w:tr w:rsidR="00B5494B" w:rsidRPr="00A35D3E" w14:paraId="53D2DA6D" w14:textId="77777777" w:rsidTr="00550307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F21E1" w14:textId="77777777" w:rsidR="00B5494B" w:rsidRPr="00A35D3E" w:rsidRDefault="00B5494B" w:rsidP="00550307"/>
        </w:tc>
        <w:tc>
          <w:tcPr>
            <w:tcW w:w="6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3A50D" w14:textId="77777777" w:rsidR="00B5494B" w:rsidRPr="00A35D3E" w:rsidRDefault="00B5494B" w:rsidP="00550307">
            <w:pPr>
              <w:tabs>
                <w:tab w:val="left" w:pos="6580"/>
              </w:tabs>
              <w:jc w:val="right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EEA4" w14:textId="77777777" w:rsidR="00B5494B" w:rsidRPr="00A35D3E" w:rsidRDefault="00B5494B" w:rsidP="00550307">
            <w:pPr>
              <w:rPr>
                <w:i/>
              </w:rPr>
            </w:pPr>
          </w:p>
        </w:tc>
      </w:tr>
    </w:tbl>
    <w:p w14:paraId="5B126110" w14:textId="77777777" w:rsidR="00B5494B" w:rsidRPr="00A35D3E" w:rsidRDefault="00B5494B" w:rsidP="00B5494B">
      <w:pPr>
        <w:shd w:val="clear" w:color="auto" w:fill="FFFFFF"/>
      </w:pPr>
      <w:r w:rsidRPr="00A35D3E">
        <w:t>Сумма оплаты по ДДУ № ____/____/_____/______ составляет _______ руб.</w:t>
      </w:r>
    </w:p>
    <w:p w14:paraId="6B227801" w14:textId="77777777" w:rsidR="00B5494B" w:rsidRPr="00A35D3E" w:rsidRDefault="00B5494B" w:rsidP="00B5494B">
      <w:pPr>
        <w:shd w:val="clear" w:color="auto" w:fill="FFFFFF"/>
      </w:pPr>
      <w:r w:rsidRPr="00A35D3E">
        <w:t>Всего оказано услуг на сумму: __________________________________рублей ___ коп.</w:t>
      </w:r>
    </w:p>
    <w:p w14:paraId="2462AC5C" w14:textId="77777777" w:rsidR="00B5494B" w:rsidRPr="00A35D3E" w:rsidRDefault="00B5494B" w:rsidP="00B5494B">
      <w:pPr>
        <w:shd w:val="clear" w:color="auto" w:fill="FFFFFF"/>
        <w:jc w:val="both"/>
      </w:pPr>
      <w:r w:rsidRPr="00A35D3E">
        <w:t>Вышеперечисленные услуги оказаны полностью и в срок. Агент претензий по объему, качеству и срокам оказания услуг не имеет.</w:t>
      </w:r>
    </w:p>
    <w:p w14:paraId="787B11C5" w14:textId="77777777" w:rsidR="00B5494B" w:rsidRPr="00A35D3E" w:rsidRDefault="00B5494B" w:rsidP="00B5494B">
      <w:pPr>
        <w:shd w:val="clear" w:color="auto" w:fill="FFFFFF"/>
        <w:rPr>
          <w:bCs/>
          <w:lang w:eastAsia="ru-RU"/>
        </w:rPr>
      </w:pPr>
      <w:r w:rsidRPr="00A35D3E">
        <w:rPr>
          <w:bCs/>
          <w:lang w:eastAsia="ru-RU"/>
        </w:rPr>
        <w:t>Агент</w:t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  <w:t>Субагент</w:t>
      </w:r>
    </w:p>
    <w:p w14:paraId="2465B64B" w14:textId="77777777" w:rsidR="00B5494B" w:rsidRPr="00A35D3E" w:rsidRDefault="00B5494B" w:rsidP="00B5494B">
      <w:pPr>
        <w:shd w:val="clear" w:color="auto" w:fill="FFFFFF"/>
        <w:rPr>
          <w:bCs/>
          <w:lang w:eastAsia="ru-RU"/>
        </w:rPr>
      </w:pPr>
      <w:r w:rsidRPr="00A35D3E">
        <w:rPr>
          <w:bCs/>
          <w:lang w:eastAsia="ru-RU"/>
        </w:rPr>
        <w:t>Директор</w:t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</w:p>
    <w:p w14:paraId="6D0F1B4F" w14:textId="77777777" w:rsidR="00B5494B" w:rsidRPr="00A35D3E" w:rsidRDefault="00B5494B" w:rsidP="00B5494B">
      <w:pPr>
        <w:shd w:val="clear" w:color="auto" w:fill="FFFFFF"/>
        <w:jc w:val="both"/>
        <w:rPr>
          <w:bCs/>
          <w:lang w:eastAsia="ru-RU"/>
        </w:rPr>
      </w:pPr>
      <w:r w:rsidRPr="00A35D3E">
        <w:rPr>
          <w:bCs/>
          <w:lang w:eastAsia="ru-RU"/>
        </w:rPr>
        <w:t xml:space="preserve"> ___________/_______________/</w:t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</w:r>
      <w:r w:rsidRPr="00A35D3E">
        <w:rPr>
          <w:bCs/>
          <w:lang w:eastAsia="ru-RU"/>
        </w:rPr>
        <w:tab/>
        <w:t>________________ / ___________/</w:t>
      </w:r>
    </w:p>
    <w:p w14:paraId="77978B26" w14:textId="77777777" w:rsidR="00B5494B" w:rsidRPr="00A35D3E" w:rsidRDefault="00B5494B" w:rsidP="00B5494B">
      <w:pPr>
        <w:shd w:val="clear" w:color="auto" w:fill="FFFFFF"/>
        <w:jc w:val="both"/>
        <w:rPr>
          <w:bCs/>
          <w:i/>
          <w:iCs/>
          <w:vertAlign w:val="superscript"/>
          <w:lang w:eastAsia="ru-RU"/>
        </w:rPr>
      </w:pPr>
      <w:r w:rsidRPr="00A35D3E">
        <w:rPr>
          <w:bCs/>
          <w:i/>
          <w:iCs/>
          <w:vertAlign w:val="superscript"/>
          <w:lang w:eastAsia="ru-RU"/>
        </w:rPr>
        <w:t>(подпись) (ФИО)</w:t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</w:r>
      <w:r w:rsidRPr="00A35D3E">
        <w:rPr>
          <w:bCs/>
          <w:i/>
          <w:iCs/>
          <w:vertAlign w:val="superscript"/>
          <w:lang w:eastAsia="ru-RU"/>
        </w:rPr>
        <w:tab/>
        <w:t>(подпись) (ФИО)</w:t>
      </w:r>
    </w:p>
    <w:p w14:paraId="0BC22EEA" w14:textId="77777777" w:rsidR="00B5494B" w:rsidRDefault="00B5494B" w:rsidP="00B5494B">
      <w:pPr>
        <w:rPr>
          <w:lang w:eastAsia="ru-RU"/>
        </w:rPr>
      </w:pPr>
      <w:r w:rsidRPr="00A35D3E">
        <w:rPr>
          <w:lang w:eastAsia="ru-RU"/>
        </w:rPr>
        <w:t xml:space="preserve">Мп </w:t>
      </w:r>
      <w:r w:rsidRPr="00A35D3E">
        <w:rPr>
          <w:lang w:eastAsia="ru-RU"/>
        </w:rPr>
        <w:tab/>
      </w:r>
      <w:r w:rsidRPr="00A35D3E">
        <w:rPr>
          <w:lang w:eastAsia="ru-RU"/>
        </w:rPr>
        <w:tab/>
      </w:r>
      <w:r w:rsidRPr="00A35D3E">
        <w:rPr>
          <w:lang w:eastAsia="ru-RU"/>
        </w:rPr>
        <w:tab/>
      </w:r>
      <w:r w:rsidRPr="00A35D3E">
        <w:rPr>
          <w:lang w:eastAsia="ru-RU"/>
        </w:rPr>
        <w:tab/>
      </w:r>
      <w:r w:rsidRPr="00A35D3E">
        <w:rPr>
          <w:lang w:eastAsia="ru-RU"/>
        </w:rPr>
        <w:tab/>
      </w:r>
      <w:r w:rsidRPr="00A35D3E">
        <w:rPr>
          <w:lang w:eastAsia="ru-RU"/>
        </w:rPr>
        <w:tab/>
      </w:r>
      <w:r w:rsidRPr="00A35D3E">
        <w:rPr>
          <w:lang w:eastAsia="ru-RU"/>
        </w:rPr>
        <w:tab/>
      </w:r>
      <w:r w:rsidRPr="00A35D3E">
        <w:rPr>
          <w:lang w:eastAsia="ru-RU"/>
        </w:rPr>
        <w:tab/>
      </w:r>
      <w:r w:rsidRPr="00A35D3E">
        <w:rPr>
          <w:lang w:eastAsia="ru-RU"/>
        </w:rPr>
        <w:tab/>
        <w:t xml:space="preserve"> Мп</w:t>
      </w:r>
    </w:p>
    <w:p w14:paraId="338E6F18" w14:textId="77777777" w:rsidR="00B5494B" w:rsidRDefault="00B5494B" w:rsidP="00B5494B">
      <w:pPr>
        <w:rPr>
          <w:sz w:val="18"/>
          <w:szCs w:val="18"/>
          <w:lang w:eastAsia="ru-RU"/>
        </w:rPr>
      </w:pPr>
    </w:p>
    <w:p w14:paraId="7A48CC5F" w14:textId="77777777" w:rsidR="00B5494B" w:rsidRPr="00A35D3E" w:rsidRDefault="00B5494B" w:rsidP="00B5494B">
      <w:pPr>
        <w:rPr>
          <w:lang w:eastAsia="ru-RU"/>
        </w:rPr>
      </w:pPr>
      <w:r w:rsidRPr="00A35D3E">
        <w:rPr>
          <w:sz w:val="18"/>
          <w:szCs w:val="18"/>
          <w:lang w:eastAsia="ru-RU"/>
        </w:rPr>
        <w:t>С формой ознакомлены:</w:t>
      </w: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B5494B" w:rsidRPr="00A35D3E" w14:paraId="48F131B7" w14:textId="77777777" w:rsidTr="00550307">
        <w:tc>
          <w:tcPr>
            <w:tcW w:w="4926" w:type="dxa"/>
            <w:shd w:val="clear" w:color="auto" w:fill="auto"/>
          </w:tcPr>
          <w:p w14:paraId="55D564DA" w14:textId="77777777" w:rsidR="00B5494B" w:rsidRPr="00A35D3E" w:rsidRDefault="00B5494B" w:rsidP="00550307">
            <w:pPr>
              <w:rPr>
                <w:sz w:val="18"/>
                <w:szCs w:val="18"/>
              </w:rPr>
            </w:pPr>
          </w:p>
        </w:tc>
        <w:tc>
          <w:tcPr>
            <w:tcW w:w="4927" w:type="dxa"/>
            <w:shd w:val="clear" w:color="auto" w:fill="auto"/>
          </w:tcPr>
          <w:p w14:paraId="768AE146" w14:textId="77777777" w:rsidR="00B5494B" w:rsidRPr="00A35D3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5494B" w:rsidRPr="005E604E" w14:paraId="473C3DD0" w14:textId="77777777" w:rsidTr="00550307">
        <w:tc>
          <w:tcPr>
            <w:tcW w:w="4926" w:type="dxa"/>
            <w:shd w:val="clear" w:color="auto" w:fill="auto"/>
          </w:tcPr>
          <w:p w14:paraId="680D19E9" w14:textId="77777777" w:rsidR="00B5494B" w:rsidRPr="005E604E" w:rsidRDefault="00B5494B" w:rsidP="00550307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b/>
                <w:sz w:val="20"/>
                <w:szCs w:val="20"/>
              </w:rPr>
              <w:t>Агент:</w:t>
            </w:r>
          </w:p>
          <w:p w14:paraId="59A7F714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jc w:val="both"/>
              <w:rPr>
                <w:sz w:val="20"/>
                <w:szCs w:val="20"/>
              </w:rPr>
            </w:pPr>
            <w:r w:rsidRPr="005E604E">
              <w:rPr>
                <w:b/>
                <w:bCs/>
                <w:sz w:val="20"/>
                <w:szCs w:val="20"/>
              </w:rPr>
              <w:t>ООО</w:t>
            </w:r>
            <w:r w:rsidRPr="005E604E">
              <w:rPr>
                <w:sz w:val="20"/>
                <w:szCs w:val="20"/>
              </w:rPr>
              <w:t xml:space="preserve"> </w:t>
            </w:r>
            <w:r w:rsidRPr="005E604E">
              <w:rPr>
                <w:b/>
                <w:bCs/>
                <w:sz w:val="20"/>
                <w:szCs w:val="20"/>
              </w:rPr>
              <w:t>«ПАРАД ДЕВЕЛОПМЕНТ»</w:t>
            </w:r>
          </w:p>
          <w:p w14:paraId="1BBEA8A3" w14:textId="77777777" w:rsidR="00B5494B" w:rsidRPr="00F56431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 xml:space="preserve">ИНН 5043088986, КПП </w:t>
            </w:r>
            <w:r w:rsidRPr="00F56431">
              <w:rPr>
                <w:sz w:val="20"/>
                <w:szCs w:val="20"/>
              </w:rPr>
              <w:t>504301001</w:t>
            </w:r>
          </w:p>
          <w:p w14:paraId="7C583E0B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ОГРН 1245000146874</w:t>
            </w:r>
          </w:p>
          <w:p w14:paraId="60511B1D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Юр.адрес: 142214, Московская область, г.о. Серпухов, г. Серпухов, ул. Подольская, д. 53, этаж 2, помещ. 68</w:t>
            </w:r>
          </w:p>
          <w:p w14:paraId="228A0FC3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Банковские реквизиты:</w:t>
            </w:r>
          </w:p>
          <w:p w14:paraId="258B78B8" w14:textId="77777777" w:rsidR="00B5494B" w:rsidRPr="005E604E" w:rsidRDefault="00B5494B" w:rsidP="00550307">
            <w:pPr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Банк: ФИЛИАЛ "ЦЕНТРАЛЬНЫЙ"</w:t>
            </w:r>
          </w:p>
          <w:p w14:paraId="72A2EC41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БАНКА ВТБ (ПАО)</w:t>
            </w:r>
            <w:r w:rsidRPr="005E604E">
              <w:rPr>
                <w:sz w:val="20"/>
                <w:szCs w:val="20"/>
              </w:rPr>
              <w:br/>
              <w:t>р/с 40702810006080001663</w:t>
            </w:r>
          </w:p>
          <w:p w14:paraId="6F4E6967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к/с 30101810145250000411</w:t>
            </w:r>
          </w:p>
          <w:p w14:paraId="2E2E94EC" w14:textId="77777777" w:rsidR="00B5494B" w:rsidRPr="005E604E" w:rsidRDefault="00B5494B" w:rsidP="00550307">
            <w:pPr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БИК 044525411</w:t>
            </w:r>
          </w:p>
          <w:p w14:paraId="4C13E8FE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Эл.почта: brokers@parade-development.ru</w:t>
            </w:r>
          </w:p>
          <w:p w14:paraId="32DE2826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Тел.: 8 800 222 8 777</w:t>
            </w:r>
          </w:p>
          <w:p w14:paraId="0FB70569" w14:textId="77777777" w:rsidR="00B5494B" w:rsidRPr="005E604E" w:rsidRDefault="00B5494B" w:rsidP="00550307">
            <w:pPr>
              <w:rPr>
                <w:sz w:val="20"/>
                <w:szCs w:val="20"/>
              </w:rPr>
            </w:pPr>
          </w:p>
          <w:p w14:paraId="7B574B2F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Директор</w:t>
            </w:r>
          </w:p>
          <w:p w14:paraId="5EEC3332" w14:textId="77777777" w:rsidR="00B5494B" w:rsidRPr="005E604E" w:rsidRDefault="00B5494B" w:rsidP="00550307">
            <w:pPr>
              <w:rPr>
                <w:sz w:val="20"/>
                <w:szCs w:val="20"/>
              </w:rPr>
            </w:pPr>
          </w:p>
          <w:p w14:paraId="2674FF60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_______________/Комиссарова Д. В./</w:t>
            </w:r>
          </w:p>
          <w:p w14:paraId="7175C32A" w14:textId="77777777" w:rsidR="00B5494B" w:rsidRPr="005E604E" w:rsidRDefault="00B5494B" w:rsidP="00550307">
            <w:pPr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14:paraId="4DCD126D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b/>
                <w:sz w:val="20"/>
                <w:szCs w:val="20"/>
              </w:rPr>
              <w:t>Субагент:</w:t>
            </w:r>
          </w:p>
          <w:p w14:paraId="4F48B64A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b/>
                <w:sz w:val="20"/>
                <w:szCs w:val="20"/>
              </w:rPr>
              <w:t>Индивидуальный предприниматель</w:t>
            </w:r>
          </w:p>
          <w:p w14:paraId="338614CB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b/>
                <w:sz w:val="20"/>
                <w:szCs w:val="20"/>
              </w:rPr>
              <w:t>_______________________________</w:t>
            </w:r>
          </w:p>
          <w:p w14:paraId="39D87667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ОГРНИП: __________________</w:t>
            </w:r>
          </w:p>
          <w:p w14:paraId="40433246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ИНН: ______________</w:t>
            </w:r>
          </w:p>
          <w:p w14:paraId="6CEC6DA3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Юридический адрес:</w:t>
            </w:r>
          </w:p>
          <w:p w14:paraId="4536E79F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____________________</w:t>
            </w:r>
          </w:p>
          <w:p w14:paraId="66609DB2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Банковские реквизиты:</w:t>
            </w:r>
          </w:p>
          <w:p w14:paraId="238E94D3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Банк: ______________________________</w:t>
            </w:r>
          </w:p>
          <w:p w14:paraId="2FF0305B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р/с:__________________________</w:t>
            </w:r>
          </w:p>
          <w:p w14:paraId="2C7BD466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к/с: _______________________________</w:t>
            </w:r>
          </w:p>
          <w:p w14:paraId="25900F85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БИК: __________________</w:t>
            </w:r>
          </w:p>
          <w:p w14:paraId="22B01937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Эл.почта:_____________________________</w:t>
            </w:r>
          </w:p>
          <w:p w14:paraId="58C419C9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Тел.:_________________________________</w:t>
            </w:r>
          </w:p>
          <w:p w14:paraId="761E26CF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</w:p>
          <w:p w14:paraId="7DC3B786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</w:p>
          <w:p w14:paraId="58649846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</w:p>
          <w:p w14:paraId="2632945E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___________________/_________________</w:t>
            </w:r>
          </w:p>
          <w:p w14:paraId="7D7292F1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snapToGrid w:val="0"/>
              <w:jc w:val="both"/>
              <w:rPr>
                <w:sz w:val="20"/>
                <w:szCs w:val="20"/>
              </w:rPr>
            </w:pPr>
            <w:r w:rsidRPr="005E604E">
              <w:rPr>
                <w:sz w:val="20"/>
                <w:szCs w:val="20"/>
              </w:rPr>
              <w:t>м.п.</w:t>
            </w:r>
          </w:p>
          <w:p w14:paraId="2F7C1B9E" w14:textId="77777777" w:rsidR="00B5494B" w:rsidRPr="005E604E" w:rsidRDefault="00B5494B" w:rsidP="00550307">
            <w:pPr>
              <w:shd w:val="clear" w:color="auto" w:fill="FFFFFF"/>
              <w:tabs>
                <w:tab w:val="left" w:leader="underscore" w:pos="5272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1D42293" w14:textId="77777777" w:rsidR="00241E61" w:rsidRPr="00B5494B" w:rsidRDefault="00241E61" w:rsidP="00B5494B"/>
    <w:sectPr w:rsidR="00241E61" w:rsidRPr="00B5494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1418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7716" w14:textId="77777777" w:rsidR="00F93052" w:rsidRDefault="00F93052">
      <w:r>
        <w:separator/>
      </w:r>
    </w:p>
  </w:endnote>
  <w:endnote w:type="continuationSeparator" w:id="0">
    <w:p w14:paraId="1F8BC999" w14:textId="77777777" w:rsidR="00F93052" w:rsidRDefault="00F9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EAF2" w14:textId="77777777" w:rsidR="00241E61" w:rsidRDefault="00241E61">
    <w:pPr>
      <w:pStyle w:val="af9"/>
      <w:rPr>
        <w:sz w:val="20"/>
        <w:szCs w:val="20"/>
      </w:rPr>
    </w:pPr>
  </w:p>
  <w:p w14:paraId="28FB1F9B" w14:textId="77777777" w:rsidR="00241E61" w:rsidRDefault="007638BD">
    <w:pPr>
      <w:pStyle w:val="af9"/>
      <w:rPr>
        <w:sz w:val="20"/>
        <w:szCs w:val="20"/>
      </w:rPr>
    </w:pPr>
    <w:r>
      <w:rPr>
        <w:sz w:val="20"/>
        <w:szCs w:val="20"/>
      </w:rPr>
      <w:t>Субагентский договор № ____ от «__» _____ ____ г.</w:t>
    </w:r>
  </w:p>
  <w:p w14:paraId="44F8410B" w14:textId="77777777" w:rsidR="00241E61" w:rsidRDefault="00241E61">
    <w:pPr>
      <w:pStyle w:val="af9"/>
      <w:rPr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A7DD" w14:textId="77777777" w:rsidR="00241E61" w:rsidRDefault="00241E61">
    <w:pPr>
      <w:pStyle w:val="af9"/>
      <w:rPr>
        <w:sz w:val="20"/>
        <w:szCs w:val="20"/>
      </w:rPr>
    </w:pPr>
  </w:p>
  <w:p w14:paraId="0EB38E1A" w14:textId="77777777" w:rsidR="00241E61" w:rsidRDefault="007638BD">
    <w:pPr>
      <w:pStyle w:val="af9"/>
      <w:rPr>
        <w:sz w:val="20"/>
        <w:szCs w:val="20"/>
      </w:rPr>
    </w:pPr>
    <w:r>
      <w:rPr>
        <w:sz w:val="20"/>
        <w:szCs w:val="20"/>
      </w:rPr>
      <w:t>Субагентский договор № ____ от «__» _____ ____ г.</w:t>
    </w:r>
  </w:p>
  <w:p w14:paraId="195F439B" w14:textId="77777777" w:rsidR="00241E61" w:rsidRDefault="00241E61">
    <w:pPr>
      <w:pStyle w:val="af9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B959" w14:textId="77777777" w:rsidR="00F93052" w:rsidRDefault="00F93052">
      <w:r>
        <w:separator/>
      </w:r>
    </w:p>
  </w:footnote>
  <w:footnote w:type="continuationSeparator" w:id="0">
    <w:p w14:paraId="74A3A671" w14:textId="77777777" w:rsidR="00F93052" w:rsidRDefault="00F9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8695" w14:textId="77777777" w:rsidR="00241E61" w:rsidRDefault="007638BD">
    <w:pPr>
      <w:pStyle w:val="a9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01F8" w14:textId="77777777" w:rsidR="00241E61" w:rsidRDefault="007638BD">
    <w:pPr>
      <w:pStyle w:val="a9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762CB"/>
    <w:multiLevelType w:val="multilevel"/>
    <w:tmpl w:val="996C3F9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9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2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9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88" w:hanging="1800"/>
      </w:pPr>
    </w:lvl>
  </w:abstractNum>
  <w:abstractNum w:abstractNumId="1" w15:restartNumberingAfterBreak="0">
    <w:nsid w:val="31A54859"/>
    <w:multiLevelType w:val="multilevel"/>
    <w:tmpl w:val="9BA8029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1A6253"/>
    <w:multiLevelType w:val="multilevel"/>
    <w:tmpl w:val="C174EF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61"/>
    <w:rsid w:val="00006319"/>
    <w:rsid w:val="0002572F"/>
    <w:rsid w:val="00101E80"/>
    <w:rsid w:val="00135DDE"/>
    <w:rsid w:val="001A3955"/>
    <w:rsid w:val="00204FB6"/>
    <w:rsid w:val="00241E61"/>
    <w:rsid w:val="002B0F8B"/>
    <w:rsid w:val="002C701C"/>
    <w:rsid w:val="00310A21"/>
    <w:rsid w:val="00352046"/>
    <w:rsid w:val="003548E6"/>
    <w:rsid w:val="004259E0"/>
    <w:rsid w:val="00453C41"/>
    <w:rsid w:val="00494073"/>
    <w:rsid w:val="004A3AF8"/>
    <w:rsid w:val="00580838"/>
    <w:rsid w:val="005D05F6"/>
    <w:rsid w:val="00634509"/>
    <w:rsid w:val="00662DFF"/>
    <w:rsid w:val="00725185"/>
    <w:rsid w:val="007419B0"/>
    <w:rsid w:val="007638BD"/>
    <w:rsid w:val="0078712E"/>
    <w:rsid w:val="007B21B5"/>
    <w:rsid w:val="008317F5"/>
    <w:rsid w:val="0085611D"/>
    <w:rsid w:val="008A595E"/>
    <w:rsid w:val="00960803"/>
    <w:rsid w:val="00A27B39"/>
    <w:rsid w:val="00A75B89"/>
    <w:rsid w:val="00A84B1A"/>
    <w:rsid w:val="00A94582"/>
    <w:rsid w:val="00B26C10"/>
    <w:rsid w:val="00B5494B"/>
    <w:rsid w:val="00BB316D"/>
    <w:rsid w:val="00C16E9D"/>
    <w:rsid w:val="00CA0670"/>
    <w:rsid w:val="00CE208F"/>
    <w:rsid w:val="00D04AC9"/>
    <w:rsid w:val="00D61325"/>
    <w:rsid w:val="00DF45E7"/>
    <w:rsid w:val="00E417C3"/>
    <w:rsid w:val="00E80320"/>
    <w:rsid w:val="00F1011C"/>
    <w:rsid w:val="00F72DF4"/>
    <w:rsid w:val="00F9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A315"/>
  <w15:docId w15:val="{3BF7A006-EE07-427B-896A-4B668432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10">
    <w:name w:val="Верхний колонтитул Знак1"/>
    <w:basedOn w:val="a0"/>
    <w:link w:val="a9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ac">
    <w:name w:val="Символ сноски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af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i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i/>
      <w:sz w:val="22"/>
      <w:szCs w:val="22"/>
    </w:rPr>
  </w:style>
  <w:style w:type="character" w:customStyle="1" w:styleId="71">
    <w:name w:val="Основной шрифт абзаца7"/>
    <w:qFormat/>
  </w:style>
  <w:style w:type="character" w:customStyle="1" w:styleId="61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1">
    <w:name w:val="Основной шрифт абзаца4"/>
    <w:qFormat/>
  </w:style>
  <w:style w:type="character" w:customStyle="1" w:styleId="31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23">
    <w:name w:val="Основной шрифт абзаца2"/>
    <w:qFormat/>
  </w:style>
  <w:style w:type="character" w:customStyle="1" w:styleId="12">
    <w:name w:val="Основной шрифт абзаца1"/>
    <w:qFormat/>
  </w:style>
  <w:style w:type="character" w:styleId="af2">
    <w:name w:val="page number"/>
    <w:basedOn w:val="12"/>
    <w:qFormat/>
  </w:style>
  <w:style w:type="character" w:customStyle="1" w:styleId="af3">
    <w:name w:val="Верхний колонтитул Знак"/>
    <w:qFormat/>
    <w:rPr>
      <w:i/>
      <w:iCs/>
    </w:rPr>
  </w:style>
  <w:style w:type="character" w:styleId="af4">
    <w:name w:val="Hyperlink"/>
    <w:rPr>
      <w:color w:val="000080"/>
      <w:u w:val="single"/>
    </w:rPr>
  </w:style>
  <w:style w:type="character" w:customStyle="1" w:styleId="af5">
    <w:name w:val="Непропорциональный текст"/>
    <w:qFormat/>
    <w:rPr>
      <w:rFonts w:ascii="Courier New" w:eastAsia="Courier New" w:hAnsi="Courier New" w:cs="Courier New"/>
    </w:rPr>
  </w:style>
  <w:style w:type="character" w:customStyle="1" w:styleId="af6">
    <w:name w:val="Символ нумерации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4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7">
    <w:name w:val="Текст Знак"/>
    <w:qFormat/>
    <w:rPr>
      <w:rFonts w:ascii="Courier New" w:hAnsi="Courier New" w:cs="Courier New"/>
    </w:rPr>
  </w:style>
  <w:style w:type="character" w:customStyle="1" w:styleId="af8">
    <w:name w:val="Нижний колонтитул Знак"/>
    <w:link w:val="af9"/>
    <w:uiPriority w:val="99"/>
    <w:qFormat/>
    <w:rPr>
      <w:sz w:val="24"/>
      <w:szCs w:val="24"/>
      <w:lang w:eastAsia="zh-CN"/>
    </w:rPr>
  </w:style>
  <w:style w:type="character" w:styleId="af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b">
    <w:name w:val="Текст примечания Знак"/>
    <w:basedOn w:val="a0"/>
    <w:link w:val="afc"/>
    <w:uiPriority w:val="99"/>
    <w:semiHidden/>
    <w:qFormat/>
    <w:rPr>
      <w:lang w:eastAsia="zh-CN"/>
    </w:rPr>
  </w:style>
  <w:style w:type="character" w:customStyle="1" w:styleId="afd">
    <w:name w:val="Тема примечания Знак"/>
    <w:basedOn w:val="afb"/>
    <w:link w:val="afe"/>
    <w:uiPriority w:val="99"/>
    <w:semiHidden/>
    <w:qFormat/>
    <w:rPr>
      <w:b/>
      <w:bCs/>
      <w:lang w:eastAsia="zh-CN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sid w:val="007F5C73"/>
    <w:rPr>
      <w:color w:val="605E5C"/>
      <w:shd w:val="clear" w:color="auto" w:fill="E1DFDD"/>
    </w:rPr>
  </w:style>
  <w:style w:type="paragraph" w:styleId="a4">
    <w:name w:val="Title"/>
    <w:basedOn w:val="a"/>
    <w:next w:val="aff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ff"/>
    <w:rPr>
      <w:rFonts w:ascii="Arial" w:hAnsi="Arial" w:cs="Tahoma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2">
    <w:name w:val="index heading"/>
    <w:basedOn w:val="a4"/>
  </w:style>
  <w:style w:type="paragraph" w:styleId="aff3">
    <w:name w:val="List Paragraph"/>
    <w:basedOn w:val="a"/>
    <w:qFormat/>
    <w:pPr>
      <w:ind w:left="720"/>
      <w:contextualSpacing/>
    </w:pPr>
  </w:style>
  <w:style w:type="paragraph" w:styleId="aff4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Pr>
      <w:sz w:val="20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qFormat/>
  </w:style>
  <w:style w:type="paragraph" w:styleId="aff6">
    <w:name w:val="table of figures"/>
    <w:basedOn w:val="a"/>
    <w:next w:val="a"/>
    <w:uiPriority w:val="99"/>
    <w:unhideWhenUsed/>
  </w:style>
  <w:style w:type="paragraph" w:customStyle="1" w:styleId="16">
    <w:name w:val="Заголовок1"/>
    <w:basedOn w:val="a"/>
    <w:next w:val="aff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73">
    <w:name w:val="Указатель7"/>
    <w:basedOn w:val="a"/>
    <w:qFormat/>
    <w:pPr>
      <w:suppressLineNumbers/>
    </w:pPr>
    <w:rPr>
      <w:rFonts w:cs="Arial"/>
    </w:rPr>
  </w:style>
  <w:style w:type="paragraph" w:customStyle="1" w:styleId="63">
    <w:name w:val="Название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4">
    <w:name w:val="Указатель6"/>
    <w:basedOn w:val="a"/>
    <w:qFormat/>
    <w:pPr>
      <w:suppressLineNumbers/>
    </w:pPr>
    <w:rPr>
      <w:rFonts w:cs="Mangal"/>
    </w:rPr>
  </w:style>
  <w:style w:type="paragraph" w:customStyle="1" w:styleId="53">
    <w:name w:val="Название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4">
    <w:name w:val="Указатель5"/>
    <w:basedOn w:val="a"/>
    <w:qFormat/>
    <w:pPr>
      <w:suppressLineNumbers/>
    </w:pPr>
    <w:rPr>
      <w:rFonts w:cs="Mangal"/>
    </w:rPr>
  </w:style>
  <w:style w:type="paragraph" w:customStyle="1" w:styleId="43">
    <w:name w:val="Название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4">
    <w:name w:val="Указатель4"/>
    <w:basedOn w:val="a"/>
    <w:qFormat/>
    <w:pPr>
      <w:suppressLineNumbers/>
    </w:pPr>
    <w:rPr>
      <w:rFonts w:cs="Mangal"/>
    </w:rPr>
  </w:style>
  <w:style w:type="paragraph" w:customStyle="1" w:styleId="33">
    <w:name w:val="Название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qFormat/>
    <w:pPr>
      <w:suppressLineNumbers/>
    </w:pPr>
    <w:rPr>
      <w:rFonts w:cs="Mangal"/>
    </w:rPr>
  </w:style>
  <w:style w:type="paragraph" w:customStyle="1" w:styleId="26">
    <w:name w:val="Название2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7">
    <w:name w:val="Указатель2"/>
    <w:basedOn w:val="a"/>
    <w:qFormat/>
    <w:pPr>
      <w:suppressLineNumbers/>
    </w:pPr>
    <w:rPr>
      <w:rFonts w:ascii="Arial" w:hAnsi="Arial" w:cs="Tahoma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8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8">
    <w:name w:val="Колонтитул"/>
    <w:basedOn w:val="a"/>
    <w:qFormat/>
  </w:style>
  <w:style w:type="paragraph" w:styleId="af9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ff"/>
    <w:qFormat/>
  </w:style>
  <w:style w:type="paragraph" w:styleId="a9">
    <w:name w:val="header"/>
    <w:basedOn w:val="a"/>
    <w:link w:val="10"/>
    <w:pPr>
      <w:widowControl w:val="0"/>
      <w:suppressLineNumbers/>
      <w:tabs>
        <w:tab w:val="center" w:pos="4677"/>
        <w:tab w:val="right" w:pos="9355"/>
      </w:tabs>
    </w:pPr>
    <w:rPr>
      <w:i/>
      <w:iCs/>
      <w:sz w:val="20"/>
      <w:szCs w:val="20"/>
    </w:rPr>
  </w:style>
  <w:style w:type="paragraph" w:customStyle="1" w:styleId="19">
    <w:name w:val="Основной текст1"/>
    <w:basedOn w:val="a"/>
    <w:qFormat/>
    <w:pPr>
      <w:suppressLineNumbers/>
      <w:jc w:val="both"/>
    </w:pPr>
    <w:rPr>
      <w:sz w:val="20"/>
      <w:szCs w:val="20"/>
    </w:rPr>
  </w:style>
  <w:style w:type="paragraph" w:customStyle="1" w:styleId="310">
    <w:name w:val="Основной текст с отступом 31"/>
    <w:basedOn w:val="a"/>
    <w:qFormat/>
    <w:pPr>
      <w:ind w:left="284" w:hanging="284"/>
      <w:jc w:val="both"/>
    </w:pPr>
    <w:rPr>
      <w:sz w:val="20"/>
      <w:szCs w:val="20"/>
    </w:rPr>
  </w:style>
  <w:style w:type="paragraph" w:customStyle="1" w:styleId="P2">
    <w:name w:val="P2"/>
    <w:basedOn w:val="a"/>
    <w:qFormat/>
    <w:pPr>
      <w:widowControl w:val="0"/>
    </w:pPr>
    <w:rPr>
      <w:rFonts w:eastAsia="Andale Sans UI" w:cs="Tahoma"/>
      <w:b/>
      <w:sz w:val="32"/>
      <w:szCs w:val="20"/>
    </w:rPr>
  </w:style>
  <w:style w:type="paragraph" w:customStyle="1" w:styleId="1a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qFormat/>
    <w:pPr>
      <w:spacing w:beforeAutospacing="1" w:after="119"/>
    </w:pPr>
    <w:rPr>
      <w:color w:val="000000"/>
      <w:lang w:eastAsia="ru-RU"/>
    </w:rPr>
  </w:style>
  <w:style w:type="paragraph" w:styleId="afc">
    <w:name w:val="annotation text"/>
    <w:basedOn w:val="a"/>
    <w:link w:val="afb"/>
    <w:uiPriority w:val="99"/>
    <w:semiHidden/>
    <w:unhideWhenUsed/>
    <w:qFormat/>
    <w:rPr>
      <w:sz w:val="20"/>
      <w:szCs w:val="20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qFormat/>
    <w:rPr>
      <w:b/>
      <w:bCs/>
    </w:rPr>
  </w:style>
  <w:style w:type="paragraph" w:styleId="affc">
    <w:name w:val="Revision"/>
    <w:uiPriority w:val="99"/>
    <w:semiHidden/>
    <w:qFormat/>
    <w:rPr>
      <w:sz w:val="24"/>
      <w:szCs w:val="24"/>
      <w:lang w:eastAsia="zh-CN"/>
    </w:rPr>
  </w:style>
  <w:style w:type="paragraph" w:customStyle="1" w:styleId="ConsNormal">
    <w:name w:val="ConsNormal"/>
    <w:unhideWhenUsed/>
    <w:qFormat/>
    <w:rsid w:val="00CB3C4E"/>
    <w:pPr>
      <w:jc w:val="both"/>
    </w:pPr>
    <w:rPr>
      <w:rFonts w:ascii="Courier New" w:eastAsia="SimSun" w:hAnsi="Courier New" w:cs="Courier New"/>
      <w:lang w:eastAsia="en-US"/>
    </w:rPr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b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5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styleId="45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styleId="5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auto"/>
      </w:tcPr>
    </w:tblStylePr>
    <w:tblStylePr w:type="band1Horz">
      <w:rPr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auto"/>
      </w:tcPr>
    </w:tblStylePr>
    <w:tblStylePr w:type="firstCol">
      <w:rPr>
        <w:b/>
        <w:sz w:val="22"/>
      </w:rPr>
      <w:tblPr/>
      <w:tcPr>
        <w:shd w:val="clear" w:color="5B9BD5" w:fill="auto"/>
      </w:tcPr>
    </w:tblStylePr>
    <w:tblStylePr w:type="lastCol">
      <w:rPr>
        <w:b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auto"/>
      </w:tcPr>
    </w:tblStylePr>
    <w:tblStylePr w:type="firstCol">
      <w:rPr>
        <w:b/>
        <w:sz w:val="22"/>
      </w:rPr>
      <w:tblPr/>
      <w:tcPr>
        <w:shd w:val="clear" w:color="ED7D31" w:fill="auto"/>
      </w:tcPr>
    </w:tblStylePr>
    <w:tblStylePr w:type="lastCol">
      <w:rPr>
        <w:b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uto"/>
      </w:tcPr>
    </w:tblStylePr>
    <w:tblStylePr w:type="firstCol">
      <w:rPr>
        <w:b/>
        <w:sz w:val="22"/>
      </w:rPr>
      <w:tblPr/>
      <w:tcPr>
        <w:shd w:val="clear" w:color="A5A5A5" w:fill="auto"/>
      </w:tcPr>
    </w:tblStylePr>
    <w:tblStylePr w:type="lastCol">
      <w:rPr>
        <w:b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auto"/>
      </w:tcPr>
    </w:tblStylePr>
    <w:tblStylePr w:type="firstCol">
      <w:rPr>
        <w:b/>
        <w:sz w:val="22"/>
      </w:rPr>
      <w:tblPr/>
      <w:tcPr>
        <w:shd w:val="clear" w:color="FFC000" w:fill="auto"/>
      </w:tcPr>
    </w:tblStylePr>
    <w:tblStylePr w:type="lastCol">
      <w:rPr>
        <w:b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auto"/>
      </w:tcPr>
    </w:tblStylePr>
    <w:tblStylePr w:type="firstCol">
      <w:rPr>
        <w:b/>
        <w:sz w:val="22"/>
      </w:rPr>
      <w:tblPr/>
      <w:tcPr>
        <w:shd w:val="clear" w:color="4472C4" w:fill="auto"/>
      </w:tcPr>
    </w:tblStylePr>
    <w:tblStylePr w:type="lastCol">
      <w:rPr>
        <w:b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auto"/>
      </w:tcPr>
    </w:tblStylePr>
    <w:tblStylePr w:type="firstCol">
      <w:rPr>
        <w:b/>
        <w:sz w:val="22"/>
      </w:rPr>
      <w:tblPr/>
      <w:tcPr>
        <w:shd w:val="clear" w:color="70AD47" w:fill="auto"/>
      </w:tcPr>
    </w:tblStylePr>
    <w:tblStylePr w:type="lastCol">
      <w:rPr>
        <w:b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auto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customStyle="1" w:styleId="29">
    <w:name w:val="Неразрешенное упоминание2"/>
    <w:basedOn w:val="a0"/>
    <w:uiPriority w:val="99"/>
    <w:semiHidden/>
    <w:unhideWhenUsed/>
    <w:rsid w:val="00453C41"/>
    <w:rPr>
      <w:color w:val="605E5C"/>
      <w:shd w:val="clear" w:color="auto" w:fill="E1DFDD"/>
    </w:rPr>
  </w:style>
  <w:style w:type="table" w:customStyle="1" w:styleId="2a">
    <w:name w:val="Сетка таблицы2"/>
    <w:basedOn w:val="a1"/>
    <w:next w:val="affd"/>
    <w:uiPriority w:val="59"/>
    <w:rsid w:val="00B549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sk.yandex.ru/d/Odri2PGv6LKvx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sk.yandex.ru/d/Odri2PGv6LKvx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sk.yandex.ru/d/Odri2PGv6LKvx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disk.yandex.ru/d/Odri2PGv6LKvx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4CD9EF8-181A-4F23-9CCD-054367442F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248636-DDF3-40AC-860F-981695EF693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5065</Words>
  <Characters>28875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33873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Urist</dc:creator>
  <dc:description/>
  <cp:lastModifiedBy>Скоба Ирина Владимировна</cp:lastModifiedBy>
  <cp:revision>3</cp:revision>
  <cp:lastPrinted>2022-03-10T08:13:00Z</cp:lastPrinted>
  <dcterms:created xsi:type="dcterms:W3CDTF">2025-04-16T11:58:00Z</dcterms:created>
  <dcterms:modified xsi:type="dcterms:W3CDTF">2025-04-16T12:02:00Z</dcterms:modified>
  <dc:language>ru-RU</dc:language>
</cp:coreProperties>
</file>